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EastAsia"/>
          <w:color w:val="4472C4" w:themeColor="accent1"/>
          <w14:ligatures w14:val="standardContextual"/>
        </w:rPr>
        <w:id w:val="-133097494"/>
        <w:docPartObj>
          <w:docPartGallery w:val="Cover Pages"/>
          <w:docPartUnique/>
        </w:docPartObj>
      </w:sdtPr>
      <w:sdtEndPr>
        <w:rPr>
          <w:rFonts w:ascii="Arial" w:hAnsi="Arial" w:cs="Arial"/>
          <w:b/>
          <w:bCs/>
          <w:color w:val="auto"/>
          <w:sz w:val="24"/>
          <w:szCs w:val="24"/>
        </w:rPr>
      </w:sdtEndPr>
      <w:sdtContent>
        <w:p w14:paraId="6CA0AC30" w14:textId="2DD9996A" w:rsidR="00EA4A75" w:rsidRDefault="00182363">
          <w:pPr>
            <w:pStyle w:val="NoSpacing"/>
            <w:spacing w:before="1540" w:after="240"/>
            <w:jc w:val="center"/>
            <w:rPr>
              <w:color w:val="4472C4" w:themeColor="accent1"/>
            </w:rPr>
          </w:pPr>
          <w:r>
            <w:rPr>
              <w:noProof/>
              <w:lang w:val="en-IN" w:eastAsia="en-IN"/>
            </w:rPr>
            <w:drawing>
              <wp:inline distT="0" distB="0" distL="0" distR="0" wp14:anchorId="0FDF4CA1" wp14:editId="03026D09">
                <wp:extent cx="1381125" cy="13811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16962703" w14:textId="77777777" w:rsidR="007740D1" w:rsidRDefault="007740D1">
          <w:pPr>
            <w:pStyle w:val="NoSpacing"/>
            <w:spacing w:before="1540" w:after="240"/>
            <w:jc w:val="center"/>
            <w:rPr>
              <w:color w:val="4472C4" w:themeColor="accent1"/>
            </w:rPr>
          </w:pPr>
        </w:p>
        <w:sdt>
          <w:sdtPr>
            <w:rPr>
              <w:rFonts w:asciiTheme="majorHAnsi" w:eastAsiaTheme="majorEastAsia" w:hAnsiTheme="majorHAnsi" w:cstheme="majorBidi"/>
              <w:b/>
              <w:bCs/>
              <w:caps/>
              <w:color w:val="4472C4" w:themeColor="accent1"/>
              <w:sz w:val="72"/>
              <w:szCs w:val="72"/>
            </w:rPr>
            <w:alias w:val="Title"/>
            <w:tag w:val=""/>
            <w:id w:val="1735040861"/>
            <w:placeholder>
              <w:docPart w:val="CD44417232DE4DE4992FE3D109DB9D56"/>
            </w:placeholder>
            <w:dataBinding w:prefixMappings="xmlns:ns0='http://purl.org/dc/elements/1.1/' xmlns:ns1='http://schemas.openxmlformats.org/package/2006/metadata/core-properties' " w:xpath="/ns1:coreProperties[1]/ns0:title[1]" w:storeItemID="{6C3C8BC8-F283-45AE-878A-BAB7291924A1}"/>
            <w:text/>
          </w:sdtPr>
          <w:sdtEndPr/>
          <w:sdtContent>
            <w:p w14:paraId="13D806DB" w14:textId="0176968B" w:rsidR="007740D1" w:rsidRPr="00182363" w:rsidRDefault="00246B98" w:rsidP="007740D1">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52"/>
                  <w:szCs w:val="52"/>
                </w:rPr>
              </w:pPr>
              <w:r>
                <w:rPr>
                  <w:rFonts w:asciiTheme="majorHAnsi" w:eastAsiaTheme="majorEastAsia" w:hAnsiTheme="majorHAnsi" w:cstheme="majorBidi"/>
                  <w:b/>
                  <w:bCs/>
                  <w:caps/>
                  <w:color w:val="4472C4" w:themeColor="accent1"/>
                  <w:sz w:val="72"/>
                  <w:szCs w:val="72"/>
                </w:rPr>
                <w:t>Quarterly Gross Domestic product</w:t>
              </w:r>
            </w:p>
          </w:sdtContent>
        </w:sdt>
        <w:sdt>
          <w:sdtPr>
            <w:rPr>
              <w:color w:val="4472C4" w:themeColor="accent1"/>
              <w:sz w:val="36"/>
              <w:szCs w:val="36"/>
            </w:rPr>
            <w:alias w:val="Subtitle"/>
            <w:tag w:val=""/>
            <w:id w:val="328029620"/>
            <w:placeholder>
              <w:docPart w:val="7824CE0A7E6C44A1B8E73CAC02F88870"/>
            </w:placeholder>
            <w:dataBinding w:prefixMappings="xmlns:ns0='http://purl.org/dc/elements/1.1/' xmlns:ns1='http://schemas.openxmlformats.org/package/2006/metadata/core-properties' " w:xpath="/ns1:coreProperties[1]/ns0:subject[1]" w:storeItemID="{6C3C8BC8-F283-45AE-878A-BAB7291924A1}"/>
            <w:text/>
          </w:sdtPr>
          <w:sdtEndPr/>
          <w:sdtContent>
            <w:p w14:paraId="28D99878" w14:textId="6EDE515C" w:rsidR="00EA4A75" w:rsidRDefault="00AF2CD6">
              <w:pPr>
                <w:pStyle w:val="NoSpacing"/>
                <w:jc w:val="center"/>
                <w:rPr>
                  <w:color w:val="4472C4" w:themeColor="accent1"/>
                  <w:sz w:val="28"/>
                  <w:szCs w:val="28"/>
                </w:rPr>
              </w:pPr>
              <w:r>
                <w:rPr>
                  <w:color w:val="4472C4" w:themeColor="accent1"/>
                  <w:sz w:val="36"/>
                  <w:szCs w:val="36"/>
                </w:rPr>
                <w:t>Third</w:t>
              </w:r>
              <w:r w:rsidR="00E71A29">
                <w:rPr>
                  <w:color w:val="4472C4" w:themeColor="accent1"/>
                  <w:sz w:val="36"/>
                  <w:szCs w:val="36"/>
                </w:rPr>
                <w:t xml:space="preserve"> Quarter</w:t>
              </w:r>
              <w:r w:rsidR="008C7083">
                <w:rPr>
                  <w:color w:val="4472C4" w:themeColor="accent1"/>
                  <w:sz w:val="36"/>
                  <w:szCs w:val="36"/>
                </w:rPr>
                <w:t>, 2025</w:t>
              </w:r>
            </w:p>
          </w:sdtContent>
        </w:sdt>
        <w:p w14:paraId="3EBAFD8C" w14:textId="31817107" w:rsidR="00EA4A75" w:rsidRDefault="00EA4A75">
          <w:pPr>
            <w:pStyle w:val="NoSpacing"/>
            <w:spacing w:before="480"/>
            <w:jc w:val="center"/>
            <w:rPr>
              <w:color w:val="4472C4" w:themeColor="accent1"/>
            </w:rPr>
          </w:pPr>
          <w:r>
            <w:rPr>
              <w:noProof/>
              <w:color w:val="4472C4" w:themeColor="accent1"/>
              <w:lang w:val="en-IN" w:eastAsia="en-IN"/>
            </w:rPr>
            <mc:AlternateContent>
              <mc:Choice Requires="wps">
                <w:drawing>
                  <wp:anchor distT="0" distB="0" distL="114300" distR="114300" simplePos="0" relativeHeight="251659264" behindDoc="0" locked="0" layoutInCell="1" allowOverlap="1" wp14:anchorId="3D9DCBC8" wp14:editId="699F951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12-18T00:00:00Z">
                                    <w:dateFormat w:val="MMMM d, yyyy"/>
                                    <w:lid w:val="en-US"/>
                                    <w:storeMappedDataAs w:val="dateTime"/>
                                    <w:calendar w:val="gregorian"/>
                                  </w:date>
                                </w:sdtPr>
                                <w:sdtEndPr/>
                                <w:sdtContent>
                                  <w:p w14:paraId="747CCEC3" w14:textId="349FDA23" w:rsidR="00EA4A75" w:rsidRDefault="00AF2CD6">
                                    <w:pPr>
                                      <w:pStyle w:val="NoSpacing"/>
                                      <w:spacing w:after="40"/>
                                      <w:jc w:val="center"/>
                                      <w:rPr>
                                        <w:caps/>
                                        <w:color w:val="4472C4" w:themeColor="accent1"/>
                                        <w:sz w:val="28"/>
                                        <w:szCs w:val="28"/>
                                      </w:rPr>
                                    </w:pPr>
                                    <w:r>
                                      <w:rPr>
                                        <w:caps/>
                                        <w:color w:val="4472C4" w:themeColor="accent1"/>
                                        <w:sz w:val="28"/>
                                        <w:szCs w:val="28"/>
                                      </w:rPr>
                                      <w:t xml:space="preserve">December </w:t>
                                    </w:r>
                                    <w:r w:rsidR="00F21688">
                                      <w:rPr>
                                        <w:caps/>
                                        <w:color w:val="4472C4" w:themeColor="accent1"/>
                                        <w:sz w:val="28"/>
                                        <w:szCs w:val="28"/>
                                      </w:rPr>
                                      <w:t>1</w:t>
                                    </w:r>
                                    <w:r w:rsidR="008A7FEC">
                                      <w:rPr>
                                        <w:caps/>
                                        <w:color w:val="4472C4" w:themeColor="accent1"/>
                                        <w:sz w:val="28"/>
                                        <w:szCs w:val="28"/>
                                      </w:rPr>
                                      <w:t>8</w:t>
                                    </w:r>
                                    <w:r>
                                      <w:rPr>
                                        <w:caps/>
                                        <w:color w:val="4472C4" w:themeColor="accent1"/>
                                        <w:sz w:val="28"/>
                                        <w:szCs w:val="28"/>
                                      </w:rPr>
                                      <w:t>, 2025</w:t>
                                    </w:r>
                                  </w:p>
                                </w:sdtContent>
                              </w:sdt>
                              <w:p w14:paraId="73151290" w14:textId="71962ABC" w:rsidR="00EA4A75" w:rsidRPr="007740D1" w:rsidRDefault="00BE2D37">
                                <w:pPr>
                                  <w:pStyle w:val="NoSpacing"/>
                                  <w:jc w:val="center"/>
                                  <w:rPr>
                                    <w:color w:val="4472C4" w:themeColor="accent1"/>
                                    <w:sz w:val="36"/>
                                    <w:szCs w:val="36"/>
                                  </w:rPr>
                                </w:pPr>
                                <w:sdt>
                                  <w:sdtPr>
                                    <w:rPr>
                                      <w:caps/>
                                      <w:color w:val="4472C4"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7740D1" w:rsidRPr="007740D1">
                                      <w:rPr>
                                        <w:caps/>
                                        <w:color w:val="4472C4" w:themeColor="accent1"/>
                                        <w:sz w:val="36"/>
                                        <w:szCs w:val="36"/>
                                      </w:rPr>
                                      <w:t>National Statistics Bureau</w:t>
                                    </w:r>
                                  </w:sdtContent>
                                </w:sdt>
                              </w:p>
                              <w:p w14:paraId="0A7604BE" w14:textId="5CD8B5CF" w:rsidR="00EA4A75" w:rsidRPr="007740D1" w:rsidRDefault="00BE2D37">
                                <w:pPr>
                                  <w:pStyle w:val="NoSpacing"/>
                                  <w:jc w:val="center"/>
                                  <w:rPr>
                                    <w:color w:val="4472C4" w:themeColor="accent1"/>
                                    <w:sz w:val="36"/>
                                    <w:szCs w:val="36"/>
                                  </w:rPr>
                                </w:pPr>
                                <w:sdt>
                                  <w:sdtPr>
                                    <w:rPr>
                                      <w:color w:val="4472C4" w:themeColor="accent1"/>
                                      <w:sz w:val="36"/>
                                      <w:szCs w:val="36"/>
                                    </w:rPr>
                                    <w:alias w:val="Address"/>
                                    <w:tag w:val=""/>
                                    <w:id w:val="-726379553"/>
                                    <w:dataBinding w:prefixMappings="xmlns:ns0='http://schemas.microsoft.com/office/2006/coverPageProps' " w:xpath="/ns0:CoverPageProperties[1]/ns0:CompanyAddress[1]" w:storeItemID="{55AF091B-3C7A-41E3-B477-F2FDAA23CFDA}"/>
                                    <w:text/>
                                  </w:sdtPr>
                                  <w:sdtEndPr/>
                                  <w:sdtContent>
                                    <w:r w:rsidR="007740D1" w:rsidRPr="007740D1">
                                      <w:rPr>
                                        <w:color w:val="4472C4" w:themeColor="accent1"/>
                                        <w:sz w:val="36"/>
                                        <w:szCs w:val="36"/>
                                      </w:rPr>
                                      <w:t>Thimphu, Bhutan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D9DCBC8"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12-18T00:00:00Z">
                              <w:dateFormat w:val="MMMM d, yyyy"/>
                              <w:lid w:val="en-US"/>
                              <w:storeMappedDataAs w:val="dateTime"/>
                              <w:calendar w:val="gregorian"/>
                            </w:date>
                          </w:sdtPr>
                          <w:sdtEndPr/>
                          <w:sdtContent>
                            <w:p w14:paraId="747CCEC3" w14:textId="349FDA23" w:rsidR="00EA4A75" w:rsidRDefault="00AF2CD6">
                              <w:pPr>
                                <w:pStyle w:val="NoSpacing"/>
                                <w:spacing w:after="40"/>
                                <w:jc w:val="center"/>
                                <w:rPr>
                                  <w:caps/>
                                  <w:color w:val="4472C4" w:themeColor="accent1"/>
                                  <w:sz w:val="28"/>
                                  <w:szCs w:val="28"/>
                                </w:rPr>
                              </w:pPr>
                              <w:r>
                                <w:rPr>
                                  <w:caps/>
                                  <w:color w:val="4472C4" w:themeColor="accent1"/>
                                  <w:sz w:val="28"/>
                                  <w:szCs w:val="28"/>
                                </w:rPr>
                                <w:t xml:space="preserve">December </w:t>
                              </w:r>
                              <w:r w:rsidR="00F21688">
                                <w:rPr>
                                  <w:caps/>
                                  <w:color w:val="4472C4" w:themeColor="accent1"/>
                                  <w:sz w:val="28"/>
                                  <w:szCs w:val="28"/>
                                </w:rPr>
                                <w:t>1</w:t>
                              </w:r>
                              <w:r w:rsidR="008A7FEC">
                                <w:rPr>
                                  <w:caps/>
                                  <w:color w:val="4472C4" w:themeColor="accent1"/>
                                  <w:sz w:val="28"/>
                                  <w:szCs w:val="28"/>
                                </w:rPr>
                                <w:t>8</w:t>
                              </w:r>
                              <w:r>
                                <w:rPr>
                                  <w:caps/>
                                  <w:color w:val="4472C4" w:themeColor="accent1"/>
                                  <w:sz w:val="28"/>
                                  <w:szCs w:val="28"/>
                                </w:rPr>
                                <w:t>, 2025</w:t>
                              </w:r>
                            </w:p>
                          </w:sdtContent>
                        </w:sdt>
                        <w:p w14:paraId="73151290" w14:textId="71962ABC" w:rsidR="00EA4A75" w:rsidRPr="007740D1" w:rsidRDefault="00F00500">
                          <w:pPr>
                            <w:pStyle w:val="NoSpacing"/>
                            <w:jc w:val="center"/>
                            <w:rPr>
                              <w:color w:val="4472C4" w:themeColor="accent1"/>
                              <w:sz w:val="36"/>
                              <w:szCs w:val="36"/>
                            </w:rPr>
                          </w:pPr>
                          <w:sdt>
                            <w:sdtPr>
                              <w:rPr>
                                <w:caps/>
                                <w:color w:val="4472C4"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7740D1" w:rsidRPr="007740D1">
                                <w:rPr>
                                  <w:caps/>
                                  <w:color w:val="4472C4" w:themeColor="accent1"/>
                                  <w:sz w:val="36"/>
                                  <w:szCs w:val="36"/>
                                </w:rPr>
                                <w:t>National Statistics Bureau</w:t>
                              </w:r>
                            </w:sdtContent>
                          </w:sdt>
                        </w:p>
                        <w:p w14:paraId="0A7604BE" w14:textId="5CD8B5CF" w:rsidR="00EA4A75" w:rsidRPr="007740D1" w:rsidRDefault="00F00500">
                          <w:pPr>
                            <w:pStyle w:val="NoSpacing"/>
                            <w:jc w:val="center"/>
                            <w:rPr>
                              <w:color w:val="4472C4" w:themeColor="accent1"/>
                              <w:sz w:val="36"/>
                              <w:szCs w:val="36"/>
                            </w:rPr>
                          </w:pPr>
                          <w:sdt>
                            <w:sdtPr>
                              <w:rPr>
                                <w:color w:val="4472C4" w:themeColor="accent1"/>
                                <w:sz w:val="36"/>
                                <w:szCs w:val="36"/>
                              </w:rPr>
                              <w:alias w:val="Address"/>
                              <w:tag w:val=""/>
                              <w:id w:val="-726379553"/>
                              <w:dataBinding w:prefixMappings="xmlns:ns0='http://schemas.microsoft.com/office/2006/coverPageProps' " w:xpath="/ns0:CoverPageProperties[1]/ns0:CompanyAddress[1]" w:storeItemID="{55AF091B-3C7A-41E3-B477-F2FDAA23CFDA}"/>
                              <w:text/>
                            </w:sdtPr>
                            <w:sdtEndPr/>
                            <w:sdtContent>
                              <w:r w:rsidR="007740D1" w:rsidRPr="007740D1">
                                <w:rPr>
                                  <w:color w:val="4472C4" w:themeColor="accent1"/>
                                  <w:sz w:val="36"/>
                                  <w:szCs w:val="36"/>
                                </w:rPr>
                                <w:t>Thimphu, Bhutan</w:t>
                              </w:r>
                            </w:sdtContent>
                          </w:sdt>
                        </w:p>
                      </w:txbxContent>
                    </v:textbox>
                    <w10:wrap anchorx="margin" anchory="page"/>
                  </v:shape>
                </w:pict>
              </mc:Fallback>
            </mc:AlternateContent>
          </w:r>
        </w:p>
        <w:p w14:paraId="4771D172" w14:textId="5A5E5DDE" w:rsidR="00EA4A75" w:rsidRDefault="00EA4A75">
          <w:pPr>
            <w:spacing w:after="160" w:line="259" w:lineRule="auto"/>
            <w:rPr>
              <w:rFonts w:ascii="Arial" w:hAnsi="Arial" w:cs="Arial"/>
              <w:b/>
              <w:bCs/>
              <w:sz w:val="24"/>
              <w:szCs w:val="24"/>
            </w:rPr>
          </w:pPr>
          <w:r>
            <w:rPr>
              <w:rFonts w:ascii="Arial" w:hAnsi="Arial" w:cs="Arial"/>
              <w:b/>
              <w:bCs/>
              <w:sz w:val="24"/>
              <w:szCs w:val="24"/>
            </w:rPr>
            <w:br w:type="page"/>
          </w:r>
        </w:p>
      </w:sdtContent>
    </w:sdt>
    <w:sdt>
      <w:sdtPr>
        <w:rPr>
          <w:rFonts w:asciiTheme="minorHAnsi" w:eastAsiaTheme="minorEastAsia" w:hAnsiTheme="minorHAnsi" w:cstheme="minorBidi"/>
          <w:color w:val="auto"/>
          <w:sz w:val="20"/>
          <w:szCs w:val="20"/>
          <w14:ligatures w14:val="standardContextual"/>
        </w:rPr>
        <w:id w:val="-1629921589"/>
        <w:docPartObj>
          <w:docPartGallery w:val="Table of Contents"/>
          <w:docPartUnique/>
        </w:docPartObj>
      </w:sdtPr>
      <w:sdtEndPr>
        <w:rPr>
          <w:b/>
          <w:bCs/>
          <w:noProof/>
        </w:rPr>
      </w:sdtEndPr>
      <w:sdtContent>
        <w:p w14:paraId="7EDC5921" w14:textId="44DF8E92" w:rsidR="008A2850" w:rsidRDefault="008A2850">
          <w:pPr>
            <w:pStyle w:val="TOCHeading"/>
          </w:pPr>
          <w:r>
            <w:t>Contents</w:t>
          </w:r>
        </w:p>
        <w:p w14:paraId="4B26B4B2" w14:textId="686F5D3C" w:rsidR="00D05D32" w:rsidRPr="00246B98" w:rsidRDefault="008A2850">
          <w:pPr>
            <w:pStyle w:val="TOC1"/>
            <w:tabs>
              <w:tab w:val="right" w:leader="dot" w:pos="9350"/>
            </w:tabs>
            <w:rPr>
              <w:noProof/>
              <w:kern w:val="2"/>
              <w:sz w:val="24"/>
              <w:szCs w:val="24"/>
            </w:rPr>
          </w:pPr>
          <w:r>
            <w:fldChar w:fldCharType="begin"/>
          </w:r>
          <w:r>
            <w:instrText xml:space="preserve"> TOC \o "1-3" \h \z \u </w:instrText>
          </w:r>
          <w:r>
            <w:fldChar w:fldCharType="separate"/>
          </w:r>
          <w:hyperlink w:anchor="_Toc199833354" w:history="1">
            <w:r w:rsidR="00D05D32" w:rsidRPr="00246B98">
              <w:rPr>
                <w:rStyle w:val="Hyperlink"/>
                <w:rFonts w:ascii="Arial" w:hAnsi="Arial" w:cs="Arial"/>
                <w:noProof/>
              </w:rPr>
              <w:t>Foreword</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_Toc199833354 \h </w:instrText>
            </w:r>
            <w:r w:rsidR="00D05D32" w:rsidRPr="00246B98">
              <w:rPr>
                <w:noProof/>
                <w:webHidden/>
              </w:rPr>
            </w:r>
            <w:r w:rsidR="00D05D32" w:rsidRPr="00246B98">
              <w:rPr>
                <w:noProof/>
                <w:webHidden/>
              </w:rPr>
              <w:fldChar w:fldCharType="separate"/>
            </w:r>
            <w:r w:rsidR="000F4CCC">
              <w:rPr>
                <w:noProof/>
                <w:webHidden/>
              </w:rPr>
              <w:t>2</w:t>
            </w:r>
            <w:r w:rsidR="00D05D32" w:rsidRPr="00246B98">
              <w:rPr>
                <w:noProof/>
                <w:webHidden/>
              </w:rPr>
              <w:fldChar w:fldCharType="end"/>
            </w:r>
          </w:hyperlink>
        </w:p>
        <w:p w14:paraId="26EEF751" w14:textId="2A842865" w:rsidR="00D05D32" w:rsidRPr="00246B98" w:rsidRDefault="00BE2D37">
          <w:pPr>
            <w:pStyle w:val="TOC1"/>
            <w:tabs>
              <w:tab w:val="left" w:pos="720"/>
              <w:tab w:val="right" w:leader="dot" w:pos="9350"/>
            </w:tabs>
            <w:rPr>
              <w:noProof/>
              <w:kern w:val="2"/>
              <w:sz w:val="24"/>
              <w:szCs w:val="24"/>
            </w:rPr>
          </w:pPr>
          <w:hyperlink w:anchor="_Toc199833355" w:history="1">
            <w:r w:rsidR="00D05D32" w:rsidRPr="00246B98">
              <w:rPr>
                <w:rStyle w:val="Hyperlink"/>
                <w:rFonts w:ascii="Arial" w:hAnsi="Arial" w:cs="Arial"/>
                <w:noProof/>
              </w:rPr>
              <w:t>1.</w:t>
            </w:r>
            <w:r w:rsidR="00D05D32" w:rsidRPr="00246B98">
              <w:rPr>
                <w:noProof/>
                <w:kern w:val="2"/>
                <w:sz w:val="24"/>
                <w:szCs w:val="24"/>
              </w:rPr>
              <w:tab/>
            </w:r>
            <w:r w:rsidR="00D05D32" w:rsidRPr="00246B98">
              <w:rPr>
                <w:rStyle w:val="Hyperlink"/>
                <w:rFonts w:ascii="Arial" w:hAnsi="Arial" w:cs="Arial"/>
                <w:noProof/>
              </w:rPr>
              <w:t>Overview</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_Toc199833355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3892B26C" w14:textId="64DA1FC7" w:rsidR="00D05D32" w:rsidRPr="00246B98" w:rsidRDefault="00BE2D37">
          <w:pPr>
            <w:pStyle w:val="TOC2"/>
            <w:tabs>
              <w:tab w:val="left" w:pos="960"/>
              <w:tab w:val="right" w:leader="dot" w:pos="9350"/>
            </w:tabs>
            <w:rPr>
              <w:noProof/>
              <w:kern w:val="2"/>
              <w:sz w:val="24"/>
              <w:szCs w:val="24"/>
            </w:rPr>
          </w:pPr>
          <w:hyperlink w:anchor="_Toc199833356" w:history="1">
            <w:r w:rsidR="00D05D32" w:rsidRPr="00246B98">
              <w:rPr>
                <w:rStyle w:val="Hyperlink"/>
                <w:rFonts w:ascii="Arial" w:hAnsi="Arial" w:cs="Arial"/>
                <w:noProof/>
              </w:rPr>
              <w:t>1.1.</w:t>
            </w:r>
            <w:r w:rsidR="00D05D32" w:rsidRPr="00246B98">
              <w:rPr>
                <w:noProof/>
                <w:kern w:val="2"/>
                <w:sz w:val="24"/>
                <w:szCs w:val="24"/>
              </w:rPr>
              <w:tab/>
            </w:r>
            <w:r w:rsidR="00D05D32" w:rsidRPr="00246B98">
              <w:rPr>
                <w:rStyle w:val="Hyperlink"/>
                <w:rFonts w:ascii="Arial" w:hAnsi="Arial" w:cs="Arial"/>
                <w:noProof/>
              </w:rPr>
              <w:t>Background</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_Toc199833356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6ED3A476" w14:textId="2B283B88" w:rsidR="00D05D32" w:rsidRPr="00246B98" w:rsidRDefault="00BE2D37">
          <w:pPr>
            <w:pStyle w:val="TOC2"/>
            <w:tabs>
              <w:tab w:val="left" w:pos="960"/>
              <w:tab w:val="right" w:leader="dot" w:pos="9350"/>
            </w:tabs>
            <w:rPr>
              <w:noProof/>
              <w:kern w:val="2"/>
              <w:sz w:val="24"/>
              <w:szCs w:val="24"/>
            </w:rPr>
          </w:pPr>
          <w:hyperlink w:anchor="_Toc199833357" w:history="1">
            <w:r w:rsidR="00D05D32" w:rsidRPr="00246B98">
              <w:rPr>
                <w:rStyle w:val="Hyperlink"/>
                <w:rFonts w:ascii="Arial" w:hAnsi="Arial" w:cs="Arial"/>
                <w:noProof/>
              </w:rPr>
              <w:t>1.2.</w:t>
            </w:r>
            <w:r w:rsidR="00D05D32" w:rsidRPr="00246B98">
              <w:rPr>
                <w:noProof/>
                <w:kern w:val="2"/>
                <w:sz w:val="24"/>
                <w:szCs w:val="24"/>
              </w:rPr>
              <w:tab/>
            </w:r>
            <w:r w:rsidR="00D05D32" w:rsidRPr="00246B98">
              <w:rPr>
                <w:rStyle w:val="Hyperlink"/>
                <w:rFonts w:ascii="Arial" w:hAnsi="Arial" w:cs="Arial"/>
                <w:noProof/>
              </w:rPr>
              <w:t>Methods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_Toc199833357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48592ACB" w14:textId="7B449BC7" w:rsidR="00D05D32" w:rsidRPr="00246B98" w:rsidRDefault="00BE2D37">
          <w:pPr>
            <w:pStyle w:val="TOC3"/>
            <w:tabs>
              <w:tab w:val="left" w:pos="1200"/>
              <w:tab w:val="right" w:leader="dot" w:pos="9350"/>
            </w:tabs>
            <w:rPr>
              <w:noProof/>
              <w:kern w:val="2"/>
              <w:sz w:val="24"/>
              <w:szCs w:val="24"/>
            </w:rPr>
          </w:pPr>
          <w:hyperlink w:anchor="_Toc199833358" w:history="1">
            <w:r w:rsidR="00D05D32" w:rsidRPr="00246B98">
              <w:rPr>
                <w:rStyle w:val="Hyperlink"/>
                <w:rFonts w:ascii="Arial" w:hAnsi="Arial" w:cs="Arial"/>
                <w:noProof/>
              </w:rPr>
              <w:t>1.2.1.</w:t>
            </w:r>
            <w:r w:rsidR="00D05D32" w:rsidRPr="00246B98">
              <w:rPr>
                <w:noProof/>
                <w:kern w:val="2"/>
                <w:sz w:val="24"/>
                <w:szCs w:val="24"/>
              </w:rPr>
              <w:tab/>
            </w:r>
            <w:r w:rsidR="00D05D32" w:rsidRPr="00246B98">
              <w:rPr>
                <w:rStyle w:val="Hyperlink"/>
                <w:rFonts w:ascii="Arial" w:hAnsi="Arial" w:cs="Arial"/>
                <w:noProof/>
              </w:rPr>
              <w:t>Identification of Benchmarks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_Toc199833358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1FCB8531" w14:textId="68550066" w:rsidR="00D05D32" w:rsidRPr="00246B98" w:rsidRDefault="00BE2D37">
          <w:pPr>
            <w:pStyle w:val="TOC3"/>
            <w:tabs>
              <w:tab w:val="left" w:pos="1200"/>
              <w:tab w:val="right" w:leader="dot" w:pos="9350"/>
            </w:tabs>
            <w:rPr>
              <w:noProof/>
              <w:kern w:val="2"/>
              <w:sz w:val="24"/>
              <w:szCs w:val="24"/>
            </w:rPr>
          </w:pPr>
          <w:hyperlink w:anchor="_Toc199833359" w:history="1">
            <w:r w:rsidR="00D05D32" w:rsidRPr="00246B98">
              <w:rPr>
                <w:rStyle w:val="Hyperlink"/>
                <w:rFonts w:ascii="Arial" w:hAnsi="Arial" w:cs="Arial"/>
                <w:noProof/>
              </w:rPr>
              <w:t>1.2.2.</w:t>
            </w:r>
            <w:r w:rsidR="00D05D32" w:rsidRPr="00246B98">
              <w:rPr>
                <w:noProof/>
                <w:kern w:val="2"/>
                <w:sz w:val="24"/>
                <w:szCs w:val="24"/>
              </w:rPr>
              <w:tab/>
            </w:r>
            <w:r w:rsidR="00D05D32" w:rsidRPr="00246B98">
              <w:rPr>
                <w:rStyle w:val="Hyperlink"/>
                <w:rFonts w:ascii="Arial" w:hAnsi="Arial" w:cs="Arial"/>
                <w:noProof/>
              </w:rPr>
              <w:t>Stocktaking of Source Data</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_Toc199833359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5DC15B4D" w14:textId="4E4D100F" w:rsidR="00D05D32" w:rsidRPr="00246B98" w:rsidRDefault="00BE2D37">
          <w:pPr>
            <w:pStyle w:val="TOC3"/>
            <w:tabs>
              <w:tab w:val="left" w:pos="1200"/>
              <w:tab w:val="right" w:leader="dot" w:pos="9350"/>
            </w:tabs>
            <w:rPr>
              <w:noProof/>
              <w:kern w:val="2"/>
              <w:sz w:val="24"/>
              <w:szCs w:val="24"/>
            </w:rPr>
          </w:pPr>
          <w:hyperlink w:anchor="_Toc199833360" w:history="1">
            <w:r w:rsidR="00D05D32" w:rsidRPr="00246B98">
              <w:rPr>
                <w:rStyle w:val="Hyperlink"/>
                <w:rFonts w:ascii="Arial" w:hAnsi="Arial" w:cs="Arial"/>
                <w:noProof/>
              </w:rPr>
              <w:t>1.2.3.</w:t>
            </w:r>
            <w:r w:rsidR="00D05D32" w:rsidRPr="00246B98">
              <w:rPr>
                <w:noProof/>
                <w:kern w:val="2"/>
                <w:sz w:val="24"/>
                <w:szCs w:val="24"/>
              </w:rPr>
              <w:tab/>
            </w:r>
            <w:r w:rsidR="00D05D32" w:rsidRPr="00246B98">
              <w:rPr>
                <w:rStyle w:val="Hyperlink"/>
                <w:rFonts w:ascii="Arial" w:hAnsi="Arial" w:cs="Arial"/>
                <w:noProof/>
              </w:rPr>
              <w:t>Selection of High-Frequency Indicators (HFIs)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_Toc199833360 \h </w:instrText>
            </w:r>
            <w:r w:rsidR="00D05D32" w:rsidRPr="00246B98">
              <w:rPr>
                <w:noProof/>
                <w:webHidden/>
              </w:rPr>
            </w:r>
            <w:r w:rsidR="00D05D32" w:rsidRPr="00246B98">
              <w:rPr>
                <w:noProof/>
                <w:webHidden/>
              </w:rPr>
              <w:fldChar w:fldCharType="separate"/>
            </w:r>
            <w:r w:rsidR="000F4CCC">
              <w:rPr>
                <w:noProof/>
                <w:webHidden/>
              </w:rPr>
              <w:t>3</w:t>
            </w:r>
            <w:r w:rsidR="00D05D32" w:rsidRPr="00246B98">
              <w:rPr>
                <w:noProof/>
                <w:webHidden/>
              </w:rPr>
              <w:fldChar w:fldCharType="end"/>
            </w:r>
          </w:hyperlink>
        </w:p>
        <w:p w14:paraId="5DD88325" w14:textId="7EA3D625" w:rsidR="00D05D32" w:rsidRPr="00246B98" w:rsidRDefault="00BE2D37">
          <w:pPr>
            <w:pStyle w:val="TOC2"/>
            <w:tabs>
              <w:tab w:val="left" w:pos="960"/>
              <w:tab w:val="right" w:leader="dot" w:pos="9350"/>
            </w:tabs>
            <w:rPr>
              <w:noProof/>
              <w:kern w:val="2"/>
              <w:sz w:val="24"/>
              <w:szCs w:val="24"/>
            </w:rPr>
          </w:pPr>
          <w:hyperlink w:anchor="_Toc199833361" w:history="1">
            <w:r w:rsidR="00D05D32" w:rsidRPr="00246B98">
              <w:rPr>
                <w:rStyle w:val="Hyperlink"/>
                <w:rFonts w:ascii="Arial" w:hAnsi="Arial" w:cs="Arial"/>
                <w:noProof/>
              </w:rPr>
              <w:t>1.3.</w:t>
            </w:r>
            <w:r w:rsidR="00D05D32" w:rsidRPr="00246B98">
              <w:rPr>
                <w:noProof/>
                <w:kern w:val="2"/>
                <w:sz w:val="24"/>
                <w:szCs w:val="24"/>
              </w:rPr>
              <w:tab/>
            </w:r>
            <w:r w:rsidR="00D05D32" w:rsidRPr="00246B98">
              <w:rPr>
                <w:rStyle w:val="Hyperlink"/>
                <w:rFonts w:ascii="Arial" w:hAnsi="Arial" w:cs="Arial"/>
                <w:noProof/>
              </w:rPr>
              <w:t>QGDP Compilation</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_Toc199833361 \h </w:instrText>
            </w:r>
            <w:r w:rsidR="00D05D32" w:rsidRPr="00246B98">
              <w:rPr>
                <w:noProof/>
                <w:webHidden/>
              </w:rPr>
            </w:r>
            <w:r w:rsidR="00D05D32" w:rsidRPr="00246B98">
              <w:rPr>
                <w:noProof/>
                <w:webHidden/>
              </w:rPr>
              <w:fldChar w:fldCharType="separate"/>
            </w:r>
            <w:r w:rsidR="000F4CCC">
              <w:rPr>
                <w:noProof/>
                <w:webHidden/>
              </w:rPr>
              <w:t>4</w:t>
            </w:r>
            <w:r w:rsidR="00D05D32" w:rsidRPr="00246B98">
              <w:rPr>
                <w:noProof/>
                <w:webHidden/>
              </w:rPr>
              <w:fldChar w:fldCharType="end"/>
            </w:r>
          </w:hyperlink>
        </w:p>
        <w:p w14:paraId="562C0B0A" w14:textId="3C8A2EB1" w:rsidR="00D05D32" w:rsidRPr="00246B98" w:rsidRDefault="00BE2D37">
          <w:pPr>
            <w:pStyle w:val="TOC2"/>
            <w:tabs>
              <w:tab w:val="left" w:pos="960"/>
              <w:tab w:val="right" w:leader="dot" w:pos="9350"/>
            </w:tabs>
            <w:rPr>
              <w:noProof/>
              <w:kern w:val="2"/>
              <w:sz w:val="24"/>
              <w:szCs w:val="24"/>
            </w:rPr>
          </w:pPr>
          <w:hyperlink w:anchor="_Toc199833362" w:history="1">
            <w:r w:rsidR="00D05D32" w:rsidRPr="00246B98">
              <w:rPr>
                <w:rStyle w:val="Hyperlink"/>
                <w:rFonts w:ascii="Arial" w:hAnsi="Arial" w:cs="Arial"/>
                <w:noProof/>
              </w:rPr>
              <w:t>1.4.</w:t>
            </w:r>
            <w:r w:rsidR="00D05D32" w:rsidRPr="00246B98">
              <w:rPr>
                <w:noProof/>
                <w:kern w:val="2"/>
                <w:sz w:val="24"/>
                <w:szCs w:val="24"/>
              </w:rPr>
              <w:tab/>
            </w:r>
            <w:r w:rsidR="00D05D32" w:rsidRPr="00246B98">
              <w:rPr>
                <w:rStyle w:val="Hyperlink"/>
                <w:rFonts w:ascii="Arial" w:hAnsi="Arial" w:cs="Arial"/>
                <w:noProof/>
              </w:rPr>
              <w:t>Benchmarking Using XLPBM Macros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_Toc199833362 \h </w:instrText>
            </w:r>
            <w:r w:rsidR="00D05D32" w:rsidRPr="00246B98">
              <w:rPr>
                <w:noProof/>
                <w:webHidden/>
              </w:rPr>
            </w:r>
            <w:r w:rsidR="00D05D32" w:rsidRPr="00246B98">
              <w:rPr>
                <w:noProof/>
                <w:webHidden/>
              </w:rPr>
              <w:fldChar w:fldCharType="separate"/>
            </w:r>
            <w:r w:rsidR="000F4CCC">
              <w:rPr>
                <w:noProof/>
                <w:webHidden/>
              </w:rPr>
              <w:t>4</w:t>
            </w:r>
            <w:r w:rsidR="00D05D32" w:rsidRPr="00246B98">
              <w:rPr>
                <w:noProof/>
                <w:webHidden/>
              </w:rPr>
              <w:fldChar w:fldCharType="end"/>
            </w:r>
          </w:hyperlink>
        </w:p>
        <w:p w14:paraId="72B06E59" w14:textId="2F9E2E8B" w:rsidR="00D05D32" w:rsidRPr="00246B98" w:rsidRDefault="00BE2D37">
          <w:pPr>
            <w:pStyle w:val="TOC2"/>
            <w:tabs>
              <w:tab w:val="left" w:pos="960"/>
              <w:tab w:val="right" w:leader="dot" w:pos="9350"/>
            </w:tabs>
            <w:rPr>
              <w:noProof/>
              <w:kern w:val="2"/>
              <w:sz w:val="24"/>
              <w:szCs w:val="24"/>
            </w:rPr>
          </w:pPr>
          <w:hyperlink w:anchor="_Toc199833363" w:history="1">
            <w:r w:rsidR="00D05D32" w:rsidRPr="00246B98">
              <w:rPr>
                <w:rStyle w:val="Hyperlink"/>
                <w:rFonts w:ascii="Arial" w:hAnsi="Arial" w:cs="Arial"/>
                <w:noProof/>
              </w:rPr>
              <w:t>1.5.</w:t>
            </w:r>
            <w:r w:rsidR="00D05D32" w:rsidRPr="00246B98">
              <w:rPr>
                <w:noProof/>
                <w:kern w:val="2"/>
                <w:sz w:val="24"/>
                <w:szCs w:val="24"/>
              </w:rPr>
              <w:tab/>
            </w:r>
            <w:r w:rsidR="00D05D32" w:rsidRPr="00246B98">
              <w:rPr>
                <w:rStyle w:val="Hyperlink"/>
                <w:rFonts w:ascii="Arial" w:hAnsi="Arial" w:cs="Arial"/>
                <w:noProof/>
              </w:rPr>
              <w:t>Current Price Estimate</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_Toc199833363 \h </w:instrText>
            </w:r>
            <w:r w:rsidR="00D05D32" w:rsidRPr="00246B98">
              <w:rPr>
                <w:noProof/>
                <w:webHidden/>
              </w:rPr>
            </w:r>
            <w:r w:rsidR="00D05D32" w:rsidRPr="00246B98">
              <w:rPr>
                <w:noProof/>
                <w:webHidden/>
              </w:rPr>
              <w:fldChar w:fldCharType="separate"/>
            </w:r>
            <w:r w:rsidR="000F4CCC">
              <w:rPr>
                <w:noProof/>
                <w:webHidden/>
              </w:rPr>
              <w:t>5</w:t>
            </w:r>
            <w:r w:rsidR="00D05D32" w:rsidRPr="00246B98">
              <w:rPr>
                <w:noProof/>
                <w:webHidden/>
              </w:rPr>
              <w:fldChar w:fldCharType="end"/>
            </w:r>
          </w:hyperlink>
        </w:p>
        <w:p w14:paraId="758645DD" w14:textId="725AD409" w:rsidR="00D05D32" w:rsidRPr="00246B98" w:rsidRDefault="00BE2D37">
          <w:pPr>
            <w:pStyle w:val="TOC2"/>
            <w:tabs>
              <w:tab w:val="left" w:pos="960"/>
              <w:tab w:val="right" w:leader="dot" w:pos="9350"/>
            </w:tabs>
            <w:rPr>
              <w:noProof/>
              <w:kern w:val="2"/>
              <w:sz w:val="24"/>
              <w:szCs w:val="24"/>
            </w:rPr>
          </w:pPr>
          <w:hyperlink w:anchor="_Toc199833364" w:history="1">
            <w:r w:rsidR="00D05D32" w:rsidRPr="00246B98">
              <w:rPr>
                <w:rStyle w:val="Hyperlink"/>
                <w:rFonts w:ascii="Arial" w:hAnsi="Arial" w:cs="Arial"/>
                <w:noProof/>
              </w:rPr>
              <w:t>1.6.</w:t>
            </w:r>
            <w:r w:rsidR="00D05D32" w:rsidRPr="00246B98">
              <w:rPr>
                <w:noProof/>
                <w:kern w:val="2"/>
                <w:sz w:val="24"/>
                <w:szCs w:val="24"/>
              </w:rPr>
              <w:tab/>
            </w:r>
            <w:r w:rsidR="00D05D32" w:rsidRPr="00246B98">
              <w:rPr>
                <w:rStyle w:val="Hyperlink"/>
                <w:rFonts w:ascii="Arial" w:hAnsi="Arial" w:cs="Arial"/>
                <w:noProof/>
              </w:rPr>
              <w:t>Publication Timeline and Revision Policy</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_Toc199833364 \h </w:instrText>
            </w:r>
            <w:r w:rsidR="00D05D32" w:rsidRPr="00246B98">
              <w:rPr>
                <w:noProof/>
                <w:webHidden/>
              </w:rPr>
            </w:r>
            <w:r w:rsidR="00D05D32" w:rsidRPr="00246B98">
              <w:rPr>
                <w:noProof/>
                <w:webHidden/>
              </w:rPr>
              <w:fldChar w:fldCharType="separate"/>
            </w:r>
            <w:r w:rsidR="000F4CCC">
              <w:rPr>
                <w:noProof/>
                <w:webHidden/>
              </w:rPr>
              <w:t>5</w:t>
            </w:r>
            <w:r w:rsidR="00D05D32" w:rsidRPr="00246B98">
              <w:rPr>
                <w:noProof/>
                <w:webHidden/>
              </w:rPr>
              <w:fldChar w:fldCharType="end"/>
            </w:r>
          </w:hyperlink>
        </w:p>
        <w:p w14:paraId="3B33211A" w14:textId="0FED6FEC" w:rsidR="00D05D32" w:rsidRPr="00246B98" w:rsidRDefault="00BE2D37">
          <w:pPr>
            <w:pStyle w:val="TOC1"/>
            <w:tabs>
              <w:tab w:val="left" w:pos="720"/>
              <w:tab w:val="right" w:leader="dot" w:pos="9350"/>
            </w:tabs>
            <w:rPr>
              <w:noProof/>
              <w:kern w:val="2"/>
              <w:sz w:val="24"/>
              <w:szCs w:val="24"/>
            </w:rPr>
          </w:pPr>
          <w:hyperlink w:anchor="_Toc199833365" w:history="1">
            <w:r w:rsidR="00D05D32" w:rsidRPr="00246B98">
              <w:rPr>
                <w:rStyle w:val="Hyperlink"/>
                <w:rFonts w:ascii="Arial" w:hAnsi="Arial" w:cs="Arial"/>
                <w:noProof/>
              </w:rPr>
              <w:t>2.</w:t>
            </w:r>
            <w:r w:rsidR="00D05D32" w:rsidRPr="00246B98">
              <w:rPr>
                <w:noProof/>
                <w:kern w:val="2"/>
                <w:sz w:val="24"/>
                <w:szCs w:val="24"/>
              </w:rPr>
              <w:tab/>
            </w:r>
            <w:r w:rsidR="00D05D32" w:rsidRPr="00246B98">
              <w:rPr>
                <w:rStyle w:val="Hyperlink"/>
                <w:rFonts w:ascii="Arial" w:hAnsi="Arial" w:cs="Arial"/>
                <w:noProof/>
              </w:rPr>
              <w:t>Economic Highlights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_Toc199833365 \h </w:instrText>
            </w:r>
            <w:r w:rsidR="00D05D32" w:rsidRPr="00246B98">
              <w:rPr>
                <w:noProof/>
                <w:webHidden/>
              </w:rPr>
            </w:r>
            <w:r w:rsidR="00D05D32" w:rsidRPr="00246B98">
              <w:rPr>
                <w:noProof/>
                <w:webHidden/>
              </w:rPr>
              <w:fldChar w:fldCharType="separate"/>
            </w:r>
            <w:r w:rsidR="000F4CCC">
              <w:rPr>
                <w:noProof/>
                <w:webHidden/>
              </w:rPr>
              <w:t>6</w:t>
            </w:r>
            <w:r w:rsidR="00D05D32" w:rsidRPr="00246B98">
              <w:rPr>
                <w:noProof/>
                <w:webHidden/>
              </w:rPr>
              <w:fldChar w:fldCharType="end"/>
            </w:r>
          </w:hyperlink>
        </w:p>
        <w:p w14:paraId="3389B8FD" w14:textId="39C3F08F" w:rsidR="00D05D32" w:rsidRPr="00246B98" w:rsidRDefault="00BE2D37">
          <w:pPr>
            <w:pStyle w:val="TOC2"/>
            <w:tabs>
              <w:tab w:val="left" w:pos="960"/>
              <w:tab w:val="right" w:leader="dot" w:pos="9350"/>
            </w:tabs>
            <w:rPr>
              <w:noProof/>
              <w:kern w:val="2"/>
              <w:sz w:val="24"/>
              <w:szCs w:val="24"/>
            </w:rPr>
          </w:pPr>
          <w:hyperlink w:anchor="_Toc199833366" w:history="1">
            <w:r w:rsidR="00D05D32" w:rsidRPr="00246B98">
              <w:rPr>
                <w:rStyle w:val="Hyperlink"/>
                <w:rFonts w:ascii="Arial" w:hAnsi="Arial" w:cs="Arial"/>
                <w:noProof/>
              </w:rPr>
              <w:t>2.1.</w:t>
            </w:r>
            <w:r w:rsidR="00D05D32" w:rsidRPr="00246B98">
              <w:rPr>
                <w:noProof/>
                <w:kern w:val="2"/>
                <w:sz w:val="24"/>
                <w:szCs w:val="24"/>
              </w:rPr>
              <w:tab/>
            </w:r>
            <w:r w:rsidR="00D05D32" w:rsidRPr="00246B98">
              <w:rPr>
                <w:rStyle w:val="Hyperlink"/>
                <w:rFonts w:ascii="Arial" w:hAnsi="Arial" w:cs="Arial"/>
                <w:noProof/>
              </w:rPr>
              <w:t>Economic performance</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_Toc199833366 \h </w:instrText>
            </w:r>
            <w:r w:rsidR="00D05D32" w:rsidRPr="00246B98">
              <w:rPr>
                <w:noProof/>
                <w:webHidden/>
              </w:rPr>
            </w:r>
            <w:r w:rsidR="00D05D32" w:rsidRPr="00246B98">
              <w:rPr>
                <w:noProof/>
                <w:webHidden/>
              </w:rPr>
              <w:fldChar w:fldCharType="separate"/>
            </w:r>
            <w:r w:rsidR="000F4CCC">
              <w:rPr>
                <w:noProof/>
                <w:webHidden/>
              </w:rPr>
              <w:t>6</w:t>
            </w:r>
            <w:r w:rsidR="00D05D32" w:rsidRPr="00246B98">
              <w:rPr>
                <w:noProof/>
                <w:webHidden/>
              </w:rPr>
              <w:fldChar w:fldCharType="end"/>
            </w:r>
          </w:hyperlink>
        </w:p>
        <w:p w14:paraId="458A93E2" w14:textId="2027B272" w:rsidR="00D05D32" w:rsidRDefault="00BE2D37">
          <w:pPr>
            <w:pStyle w:val="TOC2"/>
            <w:tabs>
              <w:tab w:val="left" w:pos="960"/>
              <w:tab w:val="right" w:leader="dot" w:pos="9350"/>
            </w:tabs>
            <w:rPr>
              <w:noProof/>
              <w:kern w:val="2"/>
              <w:sz w:val="24"/>
              <w:szCs w:val="24"/>
            </w:rPr>
          </w:pPr>
          <w:hyperlink w:anchor="_Toc199833367" w:history="1">
            <w:r w:rsidR="00D05D32" w:rsidRPr="00246B98">
              <w:rPr>
                <w:rStyle w:val="Hyperlink"/>
                <w:rFonts w:ascii="Arial" w:hAnsi="Arial" w:cs="Arial"/>
                <w:noProof/>
              </w:rPr>
              <w:t>2.2.</w:t>
            </w:r>
            <w:r w:rsidR="00D05D32" w:rsidRPr="00246B98">
              <w:rPr>
                <w:noProof/>
                <w:kern w:val="2"/>
                <w:sz w:val="24"/>
                <w:szCs w:val="24"/>
              </w:rPr>
              <w:tab/>
            </w:r>
            <w:r w:rsidR="00D05D32" w:rsidRPr="00246B98">
              <w:rPr>
                <w:rStyle w:val="Hyperlink"/>
                <w:rFonts w:ascii="Arial" w:hAnsi="Arial" w:cs="Arial"/>
                <w:noProof/>
              </w:rPr>
              <w:t>Sectoral Contribution to GDP</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_Toc199833367 \h </w:instrText>
            </w:r>
            <w:r w:rsidR="00D05D32" w:rsidRPr="00246B98">
              <w:rPr>
                <w:noProof/>
                <w:webHidden/>
              </w:rPr>
            </w:r>
            <w:r w:rsidR="00D05D32" w:rsidRPr="00246B98">
              <w:rPr>
                <w:noProof/>
                <w:webHidden/>
              </w:rPr>
              <w:fldChar w:fldCharType="separate"/>
            </w:r>
            <w:r w:rsidR="000F4CCC">
              <w:rPr>
                <w:noProof/>
                <w:webHidden/>
              </w:rPr>
              <w:t>7</w:t>
            </w:r>
            <w:r w:rsidR="00D05D32" w:rsidRPr="00246B98">
              <w:rPr>
                <w:noProof/>
                <w:webHidden/>
              </w:rPr>
              <w:fldChar w:fldCharType="end"/>
            </w:r>
          </w:hyperlink>
        </w:p>
        <w:p w14:paraId="70581400" w14:textId="3E0E71F0" w:rsidR="00D05D32" w:rsidRPr="00246B98" w:rsidRDefault="00BE2D37">
          <w:pPr>
            <w:pStyle w:val="TOC3"/>
            <w:tabs>
              <w:tab w:val="left" w:pos="1200"/>
              <w:tab w:val="right" w:leader="dot" w:pos="9350"/>
            </w:tabs>
            <w:rPr>
              <w:noProof/>
              <w:kern w:val="2"/>
              <w:sz w:val="24"/>
              <w:szCs w:val="24"/>
            </w:rPr>
          </w:pPr>
          <w:hyperlink w:anchor="_Toc199833368" w:history="1">
            <w:r w:rsidR="00D05D32" w:rsidRPr="00246B98">
              <w:rPr>
                <w:rStyle w:val="Hyperlink"/>
                <w:rFonts w:ascii="Arial" w:hAnsi="Arial" w:cs="Arial"/>
                <w:noProof/>
              </w:rPr>
              <w:t>2.2.1.</w:t>
            </w:r>
            <w:r w:rsidR="00D05D32" w:rsidRPr="00246B98">
              <w:rPr>
                <w:noProof/>
                <w:kern w:val="2"/>
                <w:sz w:val="24"/>
                <w:szCs w:val="24"/>
              </w:rPr>
              <w:tab/>
            </w:r>
            <w:r w:rsidR="00D05D32" w:rsidRPr="00246B98">
              <w:rPr>
                <w:rStyle w:val="Hyperlink"/>
                <w:rFonts w:ascii="Arial" w:hAnsi="Arial" w:cs="Arial"/>
                <w:noProof/>
              </w:rPr>
              <w:t>Agriculture sector</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_Toc199833368 \h </w:instrText>
            </w:r>
            <w:r w:rsidR="00D05D32" w:rsidRPr="00246B98">
              <w:rPr>
                <w:noProof/>
                <w:webHidden/>
              </w:rPr>
            </w:r>
            <w:r w:rsidR="00D05D32" w:rsidRPr="00246B98">
              <w:rPr>
                <w:noProof/>
                <w:webHidden/>
              </w:rPr>
              <w:fldChar w:fldCharType="separate"/>
            </w:r>
            <w:r w:rsidR="000F4CCC">
              <w:rPr>
                <w:noProof/>
                <w:webHidden/>
              </w:rPr>
              <w:t>7</w:t>
            </w:r>
            <w:r w:rsidR="00D05D32" w:rsidRPr="00246B98">
              <w:rPr>
                <w:noProof/>
                <w:webHidden/>
              </w:rPr>
              <w:fldChar w:fldCharType="end"/>
            </w:r>
          </w:hyperlink>
        </w:p>
        <w:p w14:paraId="7E04281A" w14:textId="6C0C6A4A" w:rsidR="00D05D32" w:rsidRPr="00246B98" w:rsidRDefault="00BE2D37">
          <w:pPr>
            <w:pStyle w:val="TOC3"/>
            <w:tabs>
              <w:tab w:val="left" w:pos="1200"/>
              <w:tab w:val="right" w:leader="dot" w:pos="9350"/>
            </w:tabs>
            <w:rPr>
              <w:noProof/>
              <w:kern w:val="2"/>
              <w:sz w:val="24"/>
              <w:szCs w:val="24"/>
            </w:rPr>
          </w:pPr>
          <w:hyperlink w:anchor="_Toc199833369" w:history="1">
            <w:r w:rsidR="00D05D32" w:rsidRPr="00246B98">
              <w:rPr>
                <w:rStyle w:val="Hyperlink"/>
                <w:rFonts w:ascii="Arial" w:hAnsi="Arial" w:cs="Arial"/>
                <w:noProof/>
              </w:rPr>
              <w:t>2.2.2.</w:t>
            </w:r>
            <w:r w:rsidR="00D05D32" w:rsidRPr="00246B98">
              <w:rPr>
                <w:noProof/>
                <w:kern w:val="2"/>
                <w:sz w:val="24"/>
                <w:szCs w:val="24"/>
              </w:rPr>
              <w:tab/>
            </w:r>
            <w:r w:rsidR="00D05D32" w:rsidRPr="00246B98">
              <w:rPr>
                <w:rStyle w:val="Hyperlink"/>
                <w:rFonts w:ascii="Arial" w:hAnsi="Arial" w:cs="Arial"/>
                <w:noProof/>
              </w:rPr>
              <w:t>Industry sector</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_Toc199833369 \h </w:instrText>
            </w:r>
            <w:r w:rsidR="00D05D32" w:rsidRPr="00246B98">
              <w:rPr>
                <w:noProof/>
                <w:webHidden/>
              </w:rPr>
            </w:r>
            <w:r w:rsidR="00D05D32" w:rsidRPr="00246B98">
              <w:rPr>
                <w:noProof/>
                <w:webHidden/>
              </w:rPr>
              <w:fldChar w:fldCharType="separate"/>
            </w:r>
            <w:r w:rsidR="000F4CCC">
              <w:rPr>
                <w:noProof/>
                <w:webHidden/>
              </w:rPr>
              <w:t>7</w:t>
            </w:r>
            <w:r w:rsidR="00D05D32" w:rsidRPr="00246B98">
              <w:rPr>
                <w:noProof/>
                <w:webHidden/>
              </w:rPr>
              <w:fldChar w:fldCharType="end"/>
            </w:r>
          </w:hyperlink>
        </w:p>
        <w:p w14:paraId="00836110" w14:textId="1C72505C" w:rsidR="00D05D32" w:rsidRPr="00246B98" w:rsidRDefault="00BE2D37">
          <w:pPr>
            <w:pStyle w:val="TOC3"/>
            <w:tabs>
              <w:tab w:val="left" w:pos="1200"/>
              <w:tab w:val="right" w:leader="dot" w:pos="9350"/>
            </w:tabs>
            <w:rPr>
              <w:noProof/>
              <w:kern w:val="2"/>
              <w:sz w:val="24"/>
              <w:szCs w:val="24"/>
            </w:rPr>
          </w:pPr>
          <w:hyperlink w:anchor="_Toc199833370" w:history="1">
            <w:r w:rsidR="00D05D32" w:rsidRPr="00246B98">
              <w:rPr>
                <w:rStyle w:val="Hyperlink"/>
                <w:rFonts w:ascii="Arial" w:hAnsi="Arial" w:cs="Arial"/>
                <w:noProof/>
              </w:rPr>
              <w:t>2.2.3.</w:t>
            </w:r>
            <w:r w:rsidR="00D05D32" w:rsidRPr="00246B98">
              <w:rPr>
                <w:noProof/>
                <w:kern w:val="2"/>
                <w:sz w:val="24"/>
                <w:szCs w:val="24"/>
              </w:rPr>
              <w:tab/>
            </w:r>
            <w:r w:rsidR="00D05D32" w:rsidRPr="00246B98">
              <w:rPr>
                <w:rStyle w:val="Hyperlink"/>
                <w:rFonts w:ascii="Arial" w:hAnsi="Arial" w:cs="Arial"/>
                <w:noProof/>
              </w:rPr>
              <w:t>Services sector (including taxes less subsidies)</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_Toc199833370 \h </w:instrText>
            </w:r>
            <w:r w:rsidR="00D05D32" w:rsidRPr="00246B98">
              <w:rPr>
                <w:noProof/>
                <w:webHidden/>
              </w:rPr>
            </w:r>
            <w:r w:rsidR="00D05D32" w:rsidRPr="00246B98">
              <w:rPr>
                <w:noProof/>
                <w:webHidden/>
              </w:rPr>
              <w:fldChar w:fldCharType="separate"/>
            </w:r>
            <w:r w:rsidR="000F4CCC">
              <w:rPr>
                <w:noProof/>
                <w:webHidden/>
              </w:rPr>
              <w:t>7</w:t>
            </w:r>
            <w:r w:rsidR="00D05D32" w:rsidRPr="00246B98">
              <w:rPr>
                <w:noProof/>
                <w:webHidden/>
              </w:rPr>
              <w:fldChar w:fldCharType="end"/>
            </w:r>
          </w:hyperlink>
        </w:p>
        <w:p w14:paraId="4B2F60C7" w14:textId="4ED030AA" w:rsidR="00D05D32" w:rsidRPr="00246B98" w:rsidRDefault="00BE2D37">
          <w:pPr>
            <w:pStyle w:val="TOC1"/>
            <w:tabs>
              <w:tab w:val="right" w:leader="dot" w:pos="9350"/>
            </w:tabs>
            <w:rPr>
              <w:noProof/>
              <w:kern w:val="2"/>
              <w:sz w:val="24"/>
              <w:szCs w:val="24"/>
            </w:rPr>
          </w:pPr>
          <w:hyperlink w:anchor="_Toc199833371" w:history="1">
            <w:r w:rsidR="00D05D32" w:rsidRPr="00246B98">
              <w:rPr>
                <w:rStyle w:val="Hyperlink"/>
                <w:rFonts w:ascii="Arial" w:hAnsi="Arial" w:cs="Arial"/>
                <w:noProof/>
              </w:rPr>
              <w:t>Statistical Table</w:t>
            </w:r>
            <w:r w:rsidR="00D05D32" w:rsidRPr="00246B98">
              <w:rPr>
                <w:noProof/>
                <w:webHidden/>
              </w:rPr>
              <w:tab/>
            </w:r>
            <w:r w:rsidR="00D05D32" w:rsidRPr="00246B98">
              <w:rPr>
                <w:noProof/>
                <w:webHidden/>
              </w:rPr>
              <w:fldChar w:fldCharType="begin"/>
            </w:r>
            <w:r w:rsidR="00D05D32" w:rsidRPr="00246B98">
              <w:rPr>
                <w:noProof/>
                <w:webHidden/>
              </w:rPr>
              <w:instrText xml:space="preserve"> PAGEREF _Toc199833371 \h </w:instrText>
            </w:r>
            <w:r w:rsidR="00D05D32" w:rsidRPr="00246B98">
              <w:rPr>
                <w:noProof/>
                <w:webHidden/>
              </w:rPr>
            </w:r>
            <w:r w:rsidR="00D05D32" w:rsidRPr="00246B98">
              <w:rPr>
                <w:noProof/>
                <w:webHidden/>
              </w:rPr>
              <w:fldChar w:fldCharType="separate"/>
            </w:r>
            <w:r w:rsidR="000F4CCC">
              <w:rPr>
                <w:noProof/>
                <w:webHidden/>
              </w:rPr>
              <w:t>7</w:t>
            </w:r>
            <w:r w:rsidR="00D05D32" w:rsidRPr="00246B98">
              <w:rPr>
                <w:noProof/>
                <w:webHidden/>
              </w:rPr>
              <w:fldChar w:fldCharType="end"/>
            </w:r>
          </w:hyperlink>
        </w:p>
        <w:p w14:paraId="73A09473" w14:textId="0CC07C56" w:rsidR="00D05D32" w:rsidRDefault="00BE2D37">
          <w:pPr>
            <w:pStyle w:val="TOC1"/>
            <w:tabs>
              <w:tab w:val="right" w:leader="dot" w:pos="9350"/>
            </w:tabs>
            <w:rPr>
              <w:noProof/>
              <w:kern w:val="2"/>
              <w:sz w:val="24"/>
              <w:szCs w:val="24"/>
            </w:rPr>
          </w:pPr>
          <w:hyperlink w:anchor="_Toc199833372" w:history="1">
            <w:r w:rsidR="00D05D32" w:rsidRPr="00072D32">
              <w:rPr>
                <w:rStyle w:val="Hyperlink"/>
                <w:rFonts w:ascii="Arial" w:hAnsi="Arial" w:cs="Arial"/>
                <w:noProof/>
              </w:rPr>
              <w:t>Annexture</w:t>
            </w:r>
            <w:r w:rsidR="00D05D32">
              <w:rPr>
                <w:noProof/>
                <w:webHidden/>
              </w:rPr>
              <w:tab/>
            </w:r>
            <w:r w:rsidR="00D05D32">
              <w:rPr>
                <w:noProof/>
                <w:webHidden/>
              </w:rPr>
              <w:fldChar w:fldCharType="begin"/>
            </w:r>
            <w:r w:rsidR="00D05D32">
              <w:rPr>
                <w:noProof/>
                <w:webHidden/>
              </w:rPr>
              <w:instrText xml:space="preserve"> PAGEREF _Toc199833372 \h </w:instrText>
            </w:r>
            <w:r w:rsidR="00D05D32">
              <w:rPr>
                <w:noProof/>
                <w:webHidden/>
              </w:rPr>
            </w:r>
            <w:r w:rsidR="00D05D32">
              <w:rPr>
                <w:noProof/>
                <w:webHidden/>
              </w:rPr>
              <w:fldChar w:fldCharType="separate"/>
            </w:r>
            <w:r w:rsidR="000F4CCC">
              <w:rPr>
                <w:noProof/>
                <w:webHidden/>
              </w:rPr>
              <w:t>12</w:t>
            </w:r>
            <w:r w:rsidR="00D05D32">
              <w:rPr>
                <w:noProof/>
                <w:webHidden/>
              </w:rPr>
              <w:fldChar w:fldCharType="end"/>
            </w:r>
          </w:hyperlink>
        </w:p>
        <w:p w14:paraId="66543C66" w14:textId="726BE321" w:rsidR="008A2850" w:rsidRDefault="008A2850">
          <w:r>
            <w:rPr>
              <w:b/>
              <w:bCs/>
              <w:noProof/>
            </w:rPr>
            <w:fldChar w:fldCharType="end"/>
          </w:r>
        </w:p>
      </w:sdtContent>
    </w:sdt>
    <w:p w14:paraId="131C414E" w14:textId="77777777" w:rsidR="008A2850" w:rsidRDefault="008A2850" w:rsidP="007D417C">
      <w:pPr>
        <w:pStyle w:val="Heading1"/>
      </w:pPr>
    </w:p>
    <w:p w14:paraId="71B75143" w14:textId="77777777" w:rsidR="008A2850" w:rsidRDefault="008A2850" w:rsidP="007D417C">
      <w:pPr>
        <w:pStyle w:val="Heading1"/>
      </w:pPr>
    </w:p>
    <w:p w14:paraId="7C423681" w14:textId="77777777" w:rsidR="00850782" w:rsidRDefault="00850782" w:rsidP="008A2850"/>
    <w:p w14:paraId="2EC6287C" w14:textId="77777777" w:rsidR="00563757" w:rsidRDefault="00563757" w:rsidP="008A2850"/>
    <w:p w14:paraId="75D54784" w14:textId="77777777" w:rsidR="00563757" w:rsidRDefault="00563757" w:rsidP="008A2850"/>
    <w:p w14:paraId="429764CD" w14:textId="77777777" w:rsidR="00563757" w:rsidRDefault="00563757" w:rsidP="008A2850"/>
    <w:p w14:paraId="1B307DE7" w14:textId="77777777" w:rsidR="00563757" w:rsidRDefault="00563757" w:rsidP="008A2850"/>
    <w:p w14:paraId="696B6956" w14:textId="77777777" w:rsidR="00563757" w:rsidRDefault="00563757" w:rsidP="008A2850"/>
    <w:p w14:paraId="30F592E9" w14:textId="77777777" w:rsidR="00563757" w:rsidRDefault="00563757" w:rsidP="008A2850"/>
    <w:p w14:paraId="726A371E" w14:textId="77777777" w:rsidR="008A2850" w:rsidRPr="008A2850" w:rsidRDefault="008A2850" w:rsidP="008A2850"/>
    <w:p w14:paraId="12AAF0DC" w14:textId="09E10BDF" w:rsidR="007146CF" w:rsidRDefault="007146CF" w:rsidP="00850782">
      <w:pPr>
        <w:pStyle w:val="Heading1"/>
        <w:jc w:val="center"/>
        <w:rPr>
          <w:rFonts w:ascii="Arial" w:eastAsiaTheme="minorEastAsia" w:hAnsi="Arial" w:cs="Arial"/>
          <w:b/>
          <w:bCs/>
          <w:color w:val="auto"/>
          <w:sz w:val="24"/>
          <w:szCs w:val="24"/>
        </w:rPr>
      </w:pPr>
      <w:bookmarkStart w:id="1" w:name="_Toc199833354"/>
      <w:r w:rsidRPr="00850782">
        <w:rPr>
          <w:rFonts w:ascii="Arial" w:eastAsiaTheme="minorEastAsia" w:hAnsi="Arial" w:cs="Arial"/>
          <w:b/>
          <w:bCs/>
          <w:color w:val="auto"/>
          <w:sz w:val="24"/>
          <w:szCs w:val="24"/>
        </w:rPr>
        <w:lastRenderedPageBreak/>
        <w:t>Foreword</w:t>
      </w:r>
      <w:bookmarkEnd w:id="1"/>
    </w:p>
    <w:p w14:paraId="477F5452" w14:textId="77777777" w:rsidR="00850782" w:rsidRPr="00850782" w:rsidRDefault="00850782" w:rsidP="00850782"/>
    <w:p w14:paraId="41F4BF08" w14:textId="279A49F6" w:rsidR="009337F0" w:rsidRPr="009337F0" w:rsidRDefault="009337F0" w:rsidP="00D127B6">
      <w:pPr>
        <w:spacing w:after="240"/>
        <w:ind w:left="180" w:firstLine="360"/>
        <w:jc w:val="both"/>
        <w:rPr>
          <w:rFonts w:ascii="Arial" w:hAnsi="Arial" w:cs="Arial"/>
          <w:sz w:val="24"/>
          <w:szCs w:val="24"/>
        </w:rPr>
      </w:pPr>
      <w:r w:rsidRPr="009337F0">
        <w:rPr>
          <w:rFonts w:ascii="Arial" w:hAnsi="Arial" w:cs="Arial"/>
          <w:sz w:val="24"/>
          <w:szCs w:val="24"/>
        </w:rPr>
        <w:t xml:space="preserve">The National Statistics Bureau (NSB) is pleased to present the </w:t>
      </w:r>
      <w:r w:rsidR="00AF2CD6">
        <w:rPr>
          <w:rFonts w:ascii="Arial" w:hAnsi="Arial" w:cs="Arial"/>
          <w:sz w:val="24"/>
          <w:szCs w:val="24"/>
        </w:rPr>
        <w:t>Third</w:t>
      </w:r>
      <w:r w:rsidRPr="009337F0">
        <w:rPr>
          <w:rFonts w:ascii="Arial" w:hAnsi="Arial" w:cs="Arial"/>
          <w:sz w:val="24"/>
          <w:szCs w:val="24"/>
        </w:rPr>
        <w:t xml:space="preserve"> Quarter</w:t>
      </w:r>
      <w:r w:rsidR="0010180E">
        <w:rPr>
          <w:rFonts w:ascii="Arial" w:hAnsi="Arial" w:cs="Arial"/>
          <w:sz w:val="24"/>
          <w:szCs w:val="24"/>
        </w:rPr>
        <w:t xml:space="preserve"> (Q</w:t>
      </w:r>
      <w:r w:rsidR="00AF2CD6">
        <w:rPr>
          <w:rFonts w:ascii="Arial" w:hAnsi="Arial" w:cs="Arial"/>
          <w:sz w:val="24"/>
          <w:szCs w:val="24"/>
        </w:rPr>
        <w:t>3</w:t>
      </w:r>
      <w:r w:rsidR="0010180E">
        <w:rPr>
          <w:rFonts w:ascii="Arial" w:hAnsi="Arial" w:cs="Arial"/>
          <w:sz w:val="24"/>
          <w:szCs w:val="24"/>
        </w:rPr>
        <w:t>)</w:t>
      </w:r>
      <w:r w:rsidRPr="009337F0">
        <w:rPr>
          <w:rFonts w:ascii="Arial" w:hAnsi="Arial" w:cs="Arial"/>
          <w:sz w:val="24"/>
          <w:szCs w:val="24"/>
        </w:rPr>
        <w:t xml:space="preserve"> 202</w:t>
      </w:r>
      <w:r w:rsidR="001518C8">
        <w:rPr>
          <w:rFonts w:ascii="Arial" w:hAnsi="Arial" w:cs="Arial"/>
          <w:sz w:val="24"/>
          <w:szCs w:val="24"/>
        </w:rPr>
        <w:t>5</w:t>
      </w:r>
      <w:r w:rsidRPr="009337F0">
        <w:rPr>
          <w:rFonts w:ascii="Arial" w:hAnsi="Arial" w:cs="Arial"/>
          <w:sz w:val="24"/>
          <w:szCs w:val="24"/>
        </w:rPr>
        <w:t xml:space="preserve"> National Accounts Statistics Bulletin, which provides insights into the country's economic performance. The bulletin presents key indicators of economic growth, measuring flows from production activities</w:t>
      </w:r>
      <w:r w:rsidR="0017372D">
        <w:rPr>
          <w:rFonts w:ascii="Arial" w:hAnsi="Arial" w:cs="Arial"/>
          <w:sz w:val="24"/>
          <w:szCs w:val="24"/>
        </w:rPr>
        <w:t>,</w:t>
      </w:r>
      <w:r w:rsidRPr="009337F0">
        <w:rPr>
          <w:rFonts w:ascii="Arial" w:hAnsi="Arial" w:cs="Arial"/>
          <w:sz w:val="24"/>
          <w:szCs w:val="24"/>
        </w:rPr>
        <w:t xml:space="preserve"> essential tools for economic policy formulation, program development, and decision-making. This publication marks the </w:t>
      </w:r>
      <w:r w:rsidR="00AF2CD6">
        <w:rPr>
          <w:rFonts w:ascii="Arial" w:hAnsi="Arial" w:cs="Arial"/>
          <w:sz w:val="24"/>
          <w:szCs w:val="24"/>
        </w:rPr>
        <w:t>fourth</w:t>
      </w:r>
      <w:r w:rsidRPr="009337F0">
        <w:rPr>
          <w:rFonts w:ascii="Arial" w:hAnsi="Arial" w:cs="Arial"/>
          <w:sz w:val="24"/>
          <w:szCs w:val="24"/>
        </w:rPr>
        <w:t xml:space="preserve"> edition in the series of Quarterly National Accounts Statistics (QNAS) published by the Economic and Environment Statistics Division of the NSB.</w:t>
      </w:r>
    </w:p>
    <w:p w14:paraId="7DC34061" w14:textId="0EC0FD73" w:rsidR="009337F0" w:rsidRPr="009337F0" w:rsidRDefault="009337F0" w:rsidP="00D127B6">
      <w:pPr>
        <w:tabs>
          <w:tab w:val="left" w:pos="90"/>
        </w:tabs>
        <w:spacing w:after="240"/>
        <w:ind w:left="180" w:firstLine="360"/>
        <w:jc w:val="both"/>
        <w:rPr>
          <w:rFonts w:ascii="Arial" w:hAnsi="Arial" w:cs="Arial"/>
          <w:sz w:val="24"/>
          <w:szCs w:val="24"/>
        </w:rPr>
      </w:pPr>
      <w:r w:rsidRPr="009337F0">
        <w:rPr>
          <w:rFonts w:ascii="Arial" w:hAnsi="Arial" w:cs="Arial"/>
          <w:sz w:val="24"/>
          <w:szCs w:val="24"/>
        </w:rPr>
        <w:t xml:space="preserve">The compilation methodology, definitions, and standards used in estimating the </w:t>
      </w:r>
      <w:r>
        <w:rPr>
          <w:rFonts w:ascii="Arial" w:hAnsi="Arial" w:cs="Arial"/>
          <w:sz w:val="24"/>
          <w:szCs w:val="24"/>
        </w:rPr>
        <w:t>Q</w:t>
      </w:r>
      <w:r w:rsidRPr="009337F0">
        <w:rPr>
          <w:rFonts w:ascii="Arial" w:hAnsi="Arial" w:cs="Arial"/>
          <w:sz w:val="24"/>
          <w:szCs w:val="24"/>
        </w:rPr>
        <w:t>GDP are aligned with the</w:t>
      </w:r>
      <w:r w:rsidR="00EA4A75" w:rsidRPr="00EA4A75">
        <w:t xml:space="preserve"> </w:t>
      </w:r>
      <w:r w:rsidR="00EA4A75" w:rsidRPr="00EA4A75">
        <w:rPr>
          <w:rFonts w:ascii="Arial" w:hAnsi="Arial" w:cs="Arial"/>
          <w:sz w:val="24"/>
          <w:szCs w:val="24"/>
        </w:rPr>
        <w:t>Quarterly National Accounts Manual 2017 Edition</w:t>
      </w:r>
      <w:r w:rsidR="00EA4A75">
        <w:rPr>
          <w:rFonts w:ascii="Arial" w:hAnsi="Arial" w:cs="Arial"/>
          <w:sz w:val="24"/>
          <w:szCs w:val="24"/>
        </w:rPr>
        <w:t xml:space="preserve"> of</w:t>
      </w:r>
      <w:r w:rsidRPr="009337F0">
        <w:rPr>
          <w:rFonts w:ascii="Arial" w:hAnsi="Arial" w:cs="Arial"/>
          <w:sz w:val="24"/>
          <w:szCs w:val="24"/>
        </w:rPr>
        <w:t xml:space="preserve"> International Monetary Fund (IMF) for compiling quarterly GDP (QGDP). We hope this bulletin facilitates evidence-based decision-making, supports the formulation of policies and plans, and aids in the monitoring and evaluation of development programs.</w:t>
      </w:r>
    </w:p>
    <w:p w14:paraId="5D1B2134" w14:textId="09EA52DB" w:rsidR="007146CF" w:rsidRPr="007146CF" w:rsidRDefault="009337F0" w:rsidP="00D127B6">
      <w:pPr>
        <w:spacing w:after="240"/>
        <w:ind w:left="180" w:firstLine="360"/>
        <w:jc w:val="both"/>
        <w:rPr>
          <w:rFonts w:ascii="Arial" w:hAnsi="Arial" w:cs="Arial"/>
          <w:sz w:val="24"/>
          <w:szCs w:val="24"/>
        </w:rPr>
      </w:pPr>
      <w:r w:rsidRPr="009337F0">
        <w:rPr>
          <w:rFonts w:ascii="Arial" w:hAnsi="Arial" w:cs="Arial"/>
          <w:sz w:val="24"/>
          <w:szCs w:val="24"/>
        </w:rPr>
        <w:t>We extend our sincere gratitude to all government and private sector agencies for their continued support and cooperation. Your feedback and comments are highly valued as we strive to improve future editions of the bulletin.</w:t>
      </w:r>
    </w:p>
    <w:p w14:paraId="74D5BA14" w14:textId="77777777" w:rsidR="007146CF" w:rsidRDefault="007146CF" w:rsidP="007146CF">
      <w:pPr>
        <w:spacing w:after="240"/>
        <w:rPr>
          <w:rFonts w:ascii="Arial" w:hAnsi="Arial" w:cs="Arial"/>
          <w:sz w:val="24"/>
          <w:szCs w:val="24"/>
        </w:rPr>
      </w:pPr>
    </w:p>
    <w:p w14:paraId="33B4289B" w14:textId="77777777" w:rsidR="0010180E" w:rsidRPr="007146CF" w:rsidRDefault="0010180E" w:rsidP="007146CF">
      <w:pPr>
        <w:spacing w:after="240"/>
        <w:rPr>
          <w:rFonts w:ascii="Arial" w:hAnsi="Arial" w:cs="Arial"/>
          <w:sz w:val="24"/>
          <w:szCs w:val="24"/>
        </w:rPr>
      </w:pPr>
    </w:p>
    <w:p w14:paraId="46508A93" w14:textId="77777777" w:rsidR="007146CF" w:rsidRPr="007146CF" w:rsidRDefault="007146CF" w:rsidP="00D127B6">
      <w:pPr>
        <w:spacing w:after="240"/>
        <w:ind w:left="180"/>
        <w:rPr>
          <w:rFonts w:ascii="Arial" w:hAnsi="Arial" w:cs="Arial"/>
          <w:sz w:val="24"/>
          <w:szCs w:val="24"/>
        </w:rPr>
      </w:pPr>
      <w:r w:rsidRPr="007146CF">
        <w:rPr>
          <w:rFonts w:ascii="Arial" w:hAnsi="Arial" w:cs="Arial"/>
          <w:sz w:val="24"/>
          <w:szCs w:val="24"/>
        </w:rPr>
        <w:t>National Statistics Bureau</w:t>
      </w:r>
    </w:p>
    <w:p w14:paraId="5DB062DA" w14:textId="1AE1063E" w:rsidR="0054482C" w:rsidRDefault="007146CF" w:rsidP="00D127B6">
      <w:pPr>
        <w:spacing w:after="240"/>
        <w:ind w:left="180"/>
        <w:rPr>
          <w:rFonts w:ascii="Arial" w:hAnsi="Arial" w:cs="Arial"/>
          <w:sz w:val="24"/>
          <w:szCs w:val="24"/>
        </w:rPr>
      </w:pPr>
      <w:r w:rsidRPr="007146CF">
        <w:rPr>
          <w:rFonts w:ascii="Arial" w:hAnsi="Arial" w:cs="Arial"/>
          <w:sz w:val="24"/>
          <w:szCs w:val="24"/>
        </w:rPr>
        <w:t>Thimphu: Bhutan</w:t>
      </w:r>
    </w:p>
    <w:p w14:paraId="73B5C1F4" w14:textId="77777777" w:rsidR="007146CF" w:rsidRDefault="007146CF" w:rsidP="007146CF">
      <w:pPr>
        <w:spacing w:after="240"/>
        <w:rPr>
          <w:rFonts w:ascii="Arial" w:hAnsi="Arial" w:cs="Arial"/>
          <w:sz w:val="24"/>
          <w:szCs w:val="24"/>
        </w:rPr>
      </w:pPr>
    </w:p>
    <w:p w14:paraId="5E391ACD" w14:textId="77777777" w:rsidR="007146CF" w:rsidRDefault="007146CF" w:rsidP="007146CF">
      <w:pPr>
        <w:spacing w:after="240"/>
        <w:rPr>
          <w:rFonts w:ascii="Arial" w:hAnsi="Arial" w:cs="Arial"/>
          <w:sz w:val="24"/>
          <w:szCs w:val="24"/>
        </w:rPr>
      </w:pPr>
    </w:p>
    <w:p w14:paraId="1E3B339C" w14:textId="77777777" w:rsidR="00D127B6" w:rsidRDefault="00D127B6" w:rsidP="007146CF">
      <w:pPr>
        <w:spacing w:after="240"/>
        <w:rPr>
          <w:rFonts w:ascii="Arial" w:hAnsi="Arial" w:cs="Arial"/>
          <w:sz w:val="24"/>
          <w:szCs w:val="24"/>
        </w:rPr>
      </w:pPr>
    </w:p>
    <w:p w14:paraId="50A98E14" w14:textId="77777777" w:rsidR="00D127B6" w:rsidRDefault="00D127B6" w:rsidP="007146CF">
      <w:pPr>
        <w:spacing w:after="240"/>
        <w:rPr>
          <w:rFonts w:ascii="Arial" w:hAnsi="Arial" w:cs="Arial"/>
          <w:sz w:val="24"/>
          <w:szCs w:val="24"/>
        </w:rPr>
      </w:pPr>
    </w:p>
    <w:p w14:paraId="40ED9A3D" w14:textId="77777777" w:rsidR="00D127B6" w:rsidRDefault="00D127B6" w:rsidP="007146CF">
      <w:pPr>
        <w:spacing w:after="240"/>
        <w:rPr>
          <w:rFonts w:ascii="Arial" w:hAnsi="Arial" w:cs="Arial"/>
          <w:sz w:val="24"/>
          <w:szCs w:val="24"/>
        </w:rPr>
      </w:pPr>
    </w:p>
    <w:p w14:paraId="7E2F6200" w14:textId="77777777" w:rsidR="00D127B6" w:rsidRDefault="00D127B6" w:rsidP="007146CF">
      <w:pPr>
        <w:spacing w:after="240"/>
        <w:rPr>
          <w:rFonts w:ascii="Arial" w:hAnsi="Arial" w:cs="Arial"/>
          <w:sz w:val="24"/>
          <w:szCs w:val="24"/>
        </w:rPr>
      </w:pPr>
    </w:p>
    <w:p w14:paraId="4D3C8F5F" w14:textId="77777777" w:rsidR="00D127B6" w:rsidRDefault="00D127B6" w:rsidP="007146CF">
      <w:pPr>
        <w:spacing w:after="240"/>
        <w:rPr>
          <w:rFonts w:ascii="Arial" w:hAnsi="Arial" w:cs="Arial"/>
          <w:sz w:val="24"/>
          <w:szCs w:val="24"/>
        </w:rPr>
      </w:pPr>
    </w:p>
    <w:p w14:paraId="61D07B73" w14:textId="77777777" w:rsidR="00563757" w:rsidRDefault="00563757" w:rsidP="007146CF">
      <w:pPr>
        <w:spacing w:after="240"/>
        <w:rPr>
          <w:rFonts w:ascii="Arial" w:hAnsi="Arial" w:cs="Arial"/>
          <w:sz w:val="24"/>
          <w:szCs w:val="24"/>
        </w:rPr>
      </w:pPr>
    </w:p>
    <w:p w14:paraId="24567302" w14:textId="1AE8C344" w:rsidR="007D417C" w:rsidRDefault="007D417C" w:rsidP="00563757">
      <w:pPr>
        <w:pStyle w:val="Heading1"/>
        <w:numPr>
          <w:ilvl w:val="0"/>
          <w:numId w:val="16"/>
        </w:numPr>
        <w:jc w:val="center"/>
        <w:rPr>
          <w:rFonts w:ascii="Arial" w:eastAsiaTheme="minorEastAsia" w:hAnsi="Arial" w:cs="Arial"/>
          <w:b/>
          <w:bCs/>
          <w:color w:val="auto"/>
          <w:sz w:val="24"/>
          <w:szCs w:val="24"/>
        </w:rPr>
      </w:pPr>
      <w:bookmarkStart w:id="2" w:name="_Toc199833355"/>
      <w:r w:rsidRPr="005051B7">
        <w:rPr>
          <w:rFonts w:ascii="Arial" w:eastAsiaTheme="minorEastAsia" w:hAnsi="Arial" w:cs="Arial"/>
          <w:b/>
          <w:bCs/>
          <w:color w:val="auto"/>
          <w:sz w:val="24"/>
          <w:szCs w:val="24"/>
        </w:rPr>
        <w:lastRenderedPageBreak/>
        <w:t>Overview</w:t>
      </w:r>
      <w:bookmarkEnd w:id="2"/>
    </w:p>
    <w:p w14:paraId="4EF59BB6" w14:textId="77777777" w:rsidR="00563757" w:rsidRPr="00563757" w:rsidRDefault="00563757" w:rsidP="00563757"/>
    <w:p w14:paraId="1DBB8EFA" w14:textId="61AD20E9" w:rsidR="0012577F" w:rsidRPr="005051B7" w:rsidRDefault="0012577F" w:rsidP="005051B7">
      <w:pPr>
        <w:pStyle w:val="Heading2"/>
        <w:numPr>
          <w:ilvl w:val="1"/>
          <w:numId w:val="16"/>
        </w:numPr>
        <w:rPr>
          <w:rFonts w:ascii="Arial" w:eastAsiaTheme="minorEastAsia" w:hAnsi="Arial" w:cs="Arial"/>
          <w:b/>
          <w:bCs/>
          <w:color w:val="auto"/>
          <w:sz w:val="24"/>
          <w:szCs w:val="24"/>
        </w:rPr>
      </w:pPr>
      <w:bookmarkStart w:id="3" w:name="_Toc199833356"/>
      <w:r w:rsidRPr="005051B7">
        <w:rPr>
          <w:rFonts w:ascii="Arial" w:eastAsiaTheme="minorEastAsia" w:hAnsi="Arial" w:cs="Arial"/>
          <w:b/>
          <w:bCs/>
          <w:color w:val="auto"/>
          <w:sz w:val="24"/>
          <w:szCs w:val="24"/>
        </w:rPr>
        <w:t>Background</w:t>
      </w:r>
      <w:bookmarkEnd w:id="3"/>
    </w:p>
    <w:p w14:paraId="7E13E132" w14:textId="2BA26D3C" w:rsidR="00DB0F7C" w:rsidRPr="003D3353" w:rsidRDefault="00DB0F7C" w:rsidP="00BE5F4B">
      <w:pPr>
        <w:spacing w:after="240"/>
        <w:ind w:left="360" w:firstLine="360"/>
        <w:jc w:val="both"/>
        <w:rPr>
          <w:rFonts w:ascii="Arial" w:hAnsi="Arial" w:cs="Arial"/>
          <w:sz w:val="24"/>
          <w:szCs w:val="24"/>
        </w:rPr>
      </w:pPr>
      <w:r w:rsidRPr="003D3353">
        <w:rPr>
          <w:rFonts w:ascii="Arial" w:hAnsi="Arial" w:cs="Arial"/>
          <w:sz w:val="24"/>
          <w:szCs w:val="24"/>
        </w:rPr>
        <w:t xml:space="preserve">Quarterly National Accounts (QNA) provide timely and comprehensive information on economic developments compared to annual GDP data and short-term indicators. They serve as a framework to assess, analyze, and monitor current economic conditions. The primary advantage of QNA is its ability to integrate various short-term indicators into a consistent national </w:t>
      </w:r>
      <w:r w:rsidR="00100553" w:rsidRPr="003D3353">
        <w:rPr>
          <w:rFonts w:ascii="Arial" w:hAnsi="Arial" w:cs="Arial"/>
          <w:sz w:val="24"/>
          <w:szCs w:val="24"/>
        </w:rPr>
        <w:t>account’s</w:t>
      </w:r>
      <w:r w:rsidRPr="003D3353">
        <w:rPr>
          <w:rFonts w:ascii="Arial" w:hAnsi="Arial" w:cs="Arial"/>
          <w:sz w:val="24"/>
          <w:szCs w:val="24"/>
        </w:rPr>
        <w:t xml:space="preserve"> framework. However, QNA estimates rely on limited, less detailed, and less reliable data sources compared to annual GDP estimates. </w:t>
      </w:r>
    </w:p>
    <w:p w14:paraId="3E1BCEAC" w14:textId="77777777" w:rsidR="00DB0F7C" w:rsidRPr="003D3353" w:rsidRDefault="00DB0F7C" w:rsidP="00BE5F4B">
      <w:pPr>
        <w:spacing w:after="240"/>
        <w:ind w:left="360" w:firstLine="360"/>
        <w:jc w:val="both"/>
        <w:rPr>
          <w:rFonts w:ascii="Arial" w:hAnsi="Arial" w:cs="Arial"/>
          <w:sz w:val="24"/>
          <w:szCs w:val="24"/>
        </w:rPr>
      </w:pPr>
      <w:r w:rsidRPr="003D3353">
        <w:rPr>
          <w:rFonts w:ascii="Arial" w:hAnsi="Arial" w:cs="Arial"/>
          <w:sz w:val="24"/>
          <w:szCs w:val="24"/>
        </w:rPr>
        <w:t xml:space="preserve">To maintain consistency between quarterly and annual GDP estimates, QNA uses a process called </w:t>
      </w:r>
      <w:r w:rsidRPr="003D3353">
        <w:rPr>
          <w:rFonts w:ascii="Arial" w:hAnsi="Arial" w:cs="Arial"/>
          <w:b/>
          <w:bCs/>
          <w:sz w:val="24"/>
          <w:szCs w:val="24"/>
        </w:rPr>
        <w:t>benchmarking</w:t>
      </w:r>
      <w:r w:rsidRPr="003D3353">
        <w:rPr>
          <w:rFonts w:ascii="Arial" w:hAnsi="Arial" w:cs="Arial"/>
          <w:sz w:val="24"/>
          <w:szCs w:val="24"/>
        </w:rPr>
        <w:t>. Benchmarking aligns quarterly estimates with annual GDP data, ensuring that the sum of the four quarters equals the corresponding annual value. This process helps preserve the quarterly pattern of economic activity while ensuring coherence with more reliable annual estimates.</w:t>
      </w:r>
    </w:p>
    <w:p w14:paraId="2FA12D47" w14:textId="43455F88" w:rsidR="00DB0F7C" w:rsidRPr="005051B7" w:rsidRDefault="00456348" w:rsidP="005051B7">
      <w:pPr>
        <w:pStyle w:val="Heading2"/>
        <w:numPr>
          <w:ilvl w:val="1"/>
          <w:numId w:val="16"/>
        </w:numPr>
        <w:rPr>
          <w:rFonts w:ascii="Arial" w:eastAsiaTheme="minorEastAsia" w:hAnsi="Arial" w:cs="Arial"/>
          <w:b/>
          <w:bCs/>
          <w:color w:val="auto"/>
          <w:sz w:val="24"/>
          <w:szCs w:val="24"/>
        </w:rPr>
      </w:pPr>
      <w:bookmarkStart w:id="4" w:name="_Toc199833357"/>
      <w:r w:rsidRPr="005051B7">
        <w:rPr>
          <w:rFonts w:ascii="Arial" w:eastAsiaTheme="minorEastAsia" w:hAnsi="Arial" w:cs="Arial"/>
          <w:b/>
          <w:bCs/>
          <w:color w:val="auto"/>
          <w:sz w:val="24"/>
          <w:szCs w:val="24"/>
        </w:rPr>
        <w:t>Methods</w:t>
      </w:r>
      <w:bookmarkEnd w:id="4"/>
    </w:p>
    <w:p w14:paraId="7260ECAF" w14:textId="77777777" w:rsidR="00456348" w:rsidRPr="00456348" w:rsidRDefault="00456348" w:rsidP="00BE5F4B">
      <w:pPr>
        <w:spacing w:after="240"/>
        <w:ind w:left="360" w:firstLine="360"/>
        <w:rPr>
          <w:rFonts w:ascii="Arial" w:hAnsi="Arial" w:cs="Arial"/>
          <w:sz w:val="24"/>
          <w:szCs w:val="24"/>
        </w:rPr>
      </w:pPr>
      <w:r w:rsidRPr="00456348">
        <w:rPr>
          <w:rFonts w:ascii="Arial" w:hAnsi="Arial" w:cs="Arial"/>
          <w:sz w:val="24"/>
          <w:szCs w:val="24"/>
        </w:rPr>
        <w:t>The compilation of Quarterly GDP (QGDP) estimates involves a systematic approach divided into four main steps:</w:t>
      </w:r>
    </w:p>
    <w:p w14:paraId="194F6AB9" w14:textId="52D04F79" w:rsidR="00BE5F4B" w:rsidRPr="005051B7" w:rsidRDefault="00456348" w:rsidP="005051B7">
      <w:pPr>
        <w:pStyle w:val="Heading3"/>
        <w:numPr>
          <w:ilvl w:val="2"/>
          <w:numId w:val="16"/>
        </w:numPr>
        <w:rPr>
          <w:rFonts w:ascii="Arial" w:eastAsiaTheme="minorEastAsia" w:hAnsi="Arial" w:cs="Arial"/>
          <w:b/>
          <w:bCs/>
          <w:color w:val="auto"/>
          <w:sz w:val="24"/>
          <w:szCs w:val="24"/>
        </w:rPr>
      </w:pPr>
      <w:bookmarkStart w:id="5" w:name="_Toc199833358"/>
      <w:r w:rsidRPr="005051B7">
        <w:rPr>
          <w:rFonts w:ascii="Arial" w:eastAsiaTheme="minorEastAsia" w:hAnsi="Arial" w:cs="Arial"/>
          <w:b/>
          <w:bCs/>
          <w:color w:val="auto"/>
          <w:sz w:val="24"/>
          <w:szCs w:val="24"/>
        </w:rPr>
        <w:t>Identification of Benchmarks</w:t>
      </w:r>
      <w:bookmarkEnd w:id="5"/>
    </w:p>
    <w:p w14:paraId="0B64DB68" w14:textId="6683B431" w:rsidR="00456348" w:rsidRPr="003D3353" w:rsidRDefault="00456348" w:rsidP="001945B1">
      <w:pPr>
        <w:spacing w:after="240"/>
        <w:ind w:left="360" w:firstLine="360"/>
        <w:jc w:val="both"/>
        <w:rPr>
          <w:rFonts w:ascii="Arial" w:hAnsi="Arial" w:cs="Arial"/>
          <w:sz w:val="24"/>
          <w:szCs w:val="24"/>
        </w:rPr>
      </w:pPr>
      <w:r w:rsidRPr="003D3353">
        <w:rPr>
          <w:rFonts w:ascii="Arial" w:hAnsi="Arial" w:cs="Arial"/>
          <w:sz w:val="24"/>
          <w:szCs w:val="24"/>
        </w:rPr>
        <w:t>Benchmarks refer to the published annual value-added estimates by industry at constant prices, derived from the Annual National Accounts (ANA). These benchmarks provide the reference points against which quarterly estimates are aligned. The level of industrial detail in the benchmarks is consistent with the published ANA data.</w:t>
      </w:r>
    </w:p>
    <w:p w14:paraId="46E438AF" w14:textId="77777777" w:rsidR="00BE5F4B" w:rsidRPr="005051B7" w:rsidRDefault="00456348" w:rsidP="005051B7">
      <w:pPr>
        <w:pStyle w:val="Heading3"/>
        <w:numPr>
          <w:ilvl w:val="2"/>
          <w:numId w:val="16"/>
        </w:numPr>
        <w:rPr>
          <w:rFonts w:ascii="Arial" w:eastAsiaTheme="minorEastAsia" w:hAnsi="Arial" w:cs="Arial"/>
          <w:b/>
          <w:bCs/>
          <w:color w:val="auto"/>
          <w:sz w:val="24"/>
          <w:szCs w:val="24"/>
        </w:rPr>
      </w:pPr>
      <w:bookmarkStart w:id="6" w:name="_Toc199833359"/>
      <w:r w:rsidRPr="005051B7">
        <w:rPr>
          <w:rFonts w:ascii="Arial" w:eastAsiaTheme="minorEastAsia" w:hAnsi="Arial" w:cs="Arial"/>
          <w:b/>
          <w:bCs/>
          <w:color w:val="auto"/>
          <w:sz w:val="24"/>
          <w:szCs w:val="24"/>
        </w:rPr>
        <w:t>Stocktaking of Source Data</w:t>
      </w:r>
      <w:bookmarkEnd w:id="6"/>
    </w:p>
    <w:p w14:paraId="3741D290" w14:textId="3046340B" w:rsidR="00456348" w:rsidRPr="00456348" w:rsidRDefault="00456348" w:rsidP="001945B1">
      <w:pPr>
        <w:spacing w:after="240"/>
        <w:ind w:left="360" w:firstLine="360"/>
        <w:jc w:val="both"/>
        <w:rPr>
          <w:rFonts w:ascii="Arial" w:hAnsi="Arial" w:cs="Arial"/>
          <w:sz w:val="24"/>
          <w:szCs w:val="24"/>
        </w:rPr>
      </w:pPr>
      <w:r w:rsidRPr="00456348">
        <w:rPr>
          <w:rFonts w:ascii="Arial" w:hAnsi="Arial" w:cs="Arial"/>
          <w:sz w:val="24"/>
          <w:szCs w:val="24"/>
        </w:rPr>
        <w:t xml:space="preserve">The </w:t>
      </w:r>
      <w:r w:rsidR="00AF2CD6" w:rsidRPr="00456348">
        <w:rPr>
          <w:rFonts w:ascii="Arial" w:hAnsi="Arial" w:cs="Arial"/>
          <w:sz w:val="24"/>
          <w:szCs w:val="24"/>
        </w:rPr>
        <w:t>high-frequency indicators (HFIs)</w:t>
      </w:r>
      <w:r w:rsidR="00AF2CD6">
        <w:rPr>
          <w:rFonts w:ascii="Arial" w:hAnsi="Arial" w:cs="Arial"/>
          <w:sz w:val="24"/>
          <w:szCs w:val="24"/>
        </w:rPr>
        <w:t xml:space="preserve"> from different data sources are identified and reviewed so</w:t>
      </w:r>
      <w:r w:rsidRPr="00456348">
        <w:rPr>
          <w:rFonts w:ascii="Arial" w:hAnsi="Arial" w:cs="Arial"/>
          <w:sz w:val="24"/>
          <w:szCs w:val="24"/>
        </w:rPr>
        <w:t xml:space="preserve"> that </w:t>
      </w:r>
      <w:r w:rsidR="00AF2CD6">
        <w:rPr>
          <w:rFonts w:ascii="Arial" w:hAnsi="Arial" w:cs="Arial"/>
          <w:sz w:val="24"/>
          <w:szCs w:val="24"/>
        </w:rPr>
        <w:t xml:space="preserve">it </w:t>
      </w:r>
      <w:r w:rsidRPr="00456348">
        <w:rPr>
          <w:rFonts w:ascii="Arial" w:hAnsi="Arial" w:cs="Arial"/>
          <w:sz w:val="24"/>
          <w:szCs w:val="24"/>
        </w:rPr>
        <w:t>can serve as for quarterly estimates. These include production data, sales figures, tax data, employment statistics, and other administrative records. The availability, reliability, and frequency of the data are assessed to select the most appropriate indicators.</w:t>
      </w:r>
    </w:p>
    <w:p w14:paraId="2AFD0A5A" w14:textId="77777777" w:rsidR="00BE5F4B" w:rsidRPr="005051B7" w:rsidRDefault="00456348" w:rsidP="005051B7">
      <w:pPr>
        <w:pStyle w:val="Heading3"/>
        <w:numPr>
          <w:ilvl w:val="2"/>
          <w:numId w:val="16"/>
        </w:numPr>
        <w:rPr>
          <w:rFonts w:ascii="Arial" w:eastAsiaTheme="minorEastAsia" w:hAnsi="Arial" w:cs="Arial"/>
          <w:b/>
          <w:bCs/>
          <w:color w:val="auto"/>
          <w:sz w:val="24"/>
          <w:szCs w:val="24"/>
        </w:rPr>
      </w:pPr>
      <w:bookmarkStart w:id="7" w:name="_Toc199833360"/>
      <w:r w:rsidRPr="005051B7">
        <w:rPr>
          <w:rFonts w:ascii="Arial" w:eastAsiaTheme="minorEastAsia" w:hAnsi="Arial" w:cs="Arial"/>
          <w:b/>
          <w:bCs/>
          <w:color w:val="auto"/>
          <w:sz w:val="24"/>
          <w:szCs w:val="24"/>
        </w:rPr>
        <w:t>Selection of High-Frequency Indicators (HFIs)</w:t>
      </w:r>
      <w:bookmarkEnd w:id="7"/>
    </w:p>
    <w:p w14:paraId="6044F6D4" w14:textId="1331F4DE" w:rsidR="00687E87" w:rsidRPr="00456348" w:rsidRDefault="00456348" w:rsidP="00850782">
      <w:pPr>
        <w:spacing w:after="240"/>
        <w:ind w:left="360" w:firstLine="360"/>
        <w:jc w:val="both"/>
        <w:rPr>
          <w:rFonts w:ascii="Arial" w:hAnsi="Arial" w:cs="Arial"/>
          <w:sz w:val="24"/>
          <w:szCs w:val="24"/>
        </w:rPr>
      </w:pPr>
      <w:r w:rsidRPr="00456348">
        <w:rPr>
          <w:rFonts w:ascii="Arial" w:hAnsi="Arial" w:cs="Arial"/>
          <w:sz w:val="24"/>
          <w:szCs w:val="24"/>
        </w:rPr>
        <w:t>HFIs are selected based on their statistical properties, including their correlation with annual data and their ability to capture short-term economic trends. Statistical tests, visual charts, and correlation analysis are used to determine the suitability of each indicator. The chosen indicators serve as proxies to extrapolate quarterly value-added estimates for each industry.</w:t>
      </w:r>
    </w:p>
    <w:p w14:paraId="113E2970" w14:textId="77777777" w:rsidR="00BE5F4B" w:rsidRPr="005051B7" w:rsidRDefault="00456348" w:rsidP="005051B7">
      <w:pPr>
        <w:pStyle w:val="Heading2"/>
        <w:numPr>
          <w:ilvl w:val="1"/>
          <w:numId w:val="16"/>
        </w:numPr>
        <w:rPr>
          <w:rFonts w:ascii="Arial" w:eastAsiaTheme="minorEastAsia" w:hAnsi="Arial" w:cs="Arial"/>
          <w:b/>
          <w:bCs/>
          <w:color w:val="auto"/>
          <w:sz w:val="24"/>
          <w:szCs w:val="24"/>
        </w:rPr>
      </w:pPr>
      <w:bookmarkStart w:id="8" w:name="_Toc199833361"/>
      <w:r w:rsidRPr="005051B7">
        <w:rPr>
          <w:rFonts w:ascii="Arial" w:eastAsiaTheme="minorEastAsia" w:hAnsi="Arial" w:cs="Arial"/>
          <w:b/>
          <w:bCs/>
          <w:color w:val="auto"/>
          <w:sz w:val="24"/>
          <w:szCs w:val="24"/>
        </w:rPr>
        <w:lastRenderedPageBreak/>
        <w:t>QGDP Compilation</w:t>
      </w:r>
      <w:bookmarkEnd w:id="8"/>
    </w:p>
    <w:p w14:paraId="3B86A301" w14:textId="18C879BE" w:rsidR="00456348" w:rsidRPr="00456348" w:rsidRDefault="00456348" w:rsidP="003D3353">
      <w:pPr>
        <w:spacing w:after="240"/>
        <w:ind w:left="360" w:firstLine="360"/>
        <w:jc w:val="both"/>
        <w:rPr>
          <w:rFonts w:ascii="Arial" w:hAnsi="Arial" w:cs="Arial"/>
          <w:sz w:val="24"/>
          <w:szCs w:val="24"/>
        </w:rPr>
      </w:pPr>
      <w:r w:rsidRPr="00456348">
        <w:rPr>
          <w:rFonts w:ascii="Arial" w:hAnsi="Arial" w:cs="Arial"/>
          <w:sz w:val="24"/>
          <w:szCs w:val="24"/>
        </w:rPr>
        <w:t xml:space="preserve">The final step involves compiling quarterly estimates using the </w:t>
      </w:r>
      <w:r w:rsidRPr="00456348">
        <w:rPr>
          <w:rFonts w:ascii="Arial" w:hAnsi="Arial" w:cs="Arial"/>
          <w:b/>
          <w:bCs/>
          <w:sz w:val="24"/>
          <w:szCs w:val="24"/>
        </w:rPr>
        <w:t>Basic Denton Method</w:t>
      </w:r>
      <w:r w:rsidRPr="00456348">
        <w:rPr>
          <w:rFonts w:ascii="Arial" w:hAnsi="Arial" w:cs="Arial"/>
          <w:sz w:val="24"/>
          <w:szCs w:val="24"/>
        </w:rPr>
        <w:t>. This mathematical technique ensures that quarterly estimates follow the short-term movements of the selected indicators while remaining consistent with annual benchmarks. The method minimizes distortions and preserves the underlying pattern of the indicators.</w:t>
      </w:r>
    </w:p>
    <w:p w14:paraId="0118EBB5" w14:textId="1ACBA025" w:rsidR="00D34D6B" w:rsidRPr="003D3353" w:rsidRDefault="00100553" w:rsidP="00100553">
      <w:pPr>
        <w:spacing w:after="240"/>
        <w:ind w:left="360" w:firstLine="360"/>
        <w:jc w:val="both"/>
        <w:rPr>
          <w:rFonts w:ascii="Arial" w:hAnsi="Arial" w:cs="Arial"/>
          <w:sz w:val="24"/>
          <w:szCs w:val="24"/>
        </w:rPr>
      </w:pPr>
      <w:r w:rsidRPr="00100553">
        <w:rPr>
          <w:rFonts w:ascii="Arial" w:hAnsi="Arial" w:cs="Arial"/>
          <w:sz w:val="24"/>
          <w:szCs w:val="24"/>
        </w:rPr>
        <w:t>The quarterly estimates are generated by applying the movements of selected</w:t>
      </w:r>
      <w:r>
        <w:rPr>
          <w:rFonts w:ascii="Arial" w:hAnsi="Arial" w:cs="Arial"/>
          <w:sz w:val="24"/>
          <w:szCs w:val="24"/>
        </w:rPr>
        <w:t xml:space="preserve"> </w:t>
      </w:r>
      <w:r w:rsidRPr="00100553">
        <w:rPr>
          <w:rFonts w:ascii="Arial" w:hAnsi="Arial" w:cs="Arial"/>
          <w:sz w:val="24"/>
          <w:szCs w:val="24"/>
        </w:rPr>
        <w:t>high frequency indicators to the benchmarks.</w:t>
      </w:r>
      <w:r>
        <w:rPr>
          <w:rFonts w:ascii="Arial" w:hAnsi="Arial" w:cs="Arial"/>
          <w:sz w:val="24"/>
          <w:szCs w:val="24"/>
        </w:rPr>
        <w:t xml:space="preserve"> </w:t>
      </w:r>
      <w:r w:rsidR="00456348" w:rsidRPr="00456348">
        <w:rPr>
          <w:rFonts w:ascii="Arial" w:hAnsi="Arial" w:cs="Arial"/>
          <w:sz w:val="24"/>
          <w:szCs w:val="24"/>
        </w:rPr>
        <w:t xml:space="preserve">The IMF's </w:t>
      </w:r>
      <w:r w:rsidR="00456348" w:rsidRPr="00456348">
        <w:rPr>
          <w:rFonts w:ascii="Arial" w:hAnsi="Arial" w:cs="Arial"/>
          <w:b/>
          <w:bCs/>
          <w:sz w:val="24"/>
          <w:szCs w:val="24"/>
        </w:rPr>
        <w:t>XLPBM Excel add-on</w:t>
      </w:r>
      <w:r w:rsidR="00456348" w:rsidRPr="00456348">
        <w:rPr>
          <w:rFonts w:ascii="Arial" w:hAnsi="Arial" w:cs="Arial"/>
          <w:sz w:val="24"/>
          <w:szCs w:val="24"/>
        </w:rPr>
        <w:t xml:space="preserve"> is used to apply the Basic Denton Method, facilitating both interpolation and extrapolation of quarterly data.</w:t>
      </w:r>
    </w:p>
    <w:p w14:paraId="5E10E8BA" w14:textId="2CC950B6" w:rsidR="00D34D6B" w:rsidRPr="003D3353" w:rsidRDefault="00D34D6B" w:rsidP="00BE5F4B">
      <w:pPr>
        <w:pStyle w:val="ParagraphNumbering"/>
        <w:numPr>
          <w:ilvl w:val="0"/>
          <w:numId w:val="0"/>
        </w:numPr>
        <w:tabs>
          <w:tab w:val="left" w:pos="720"/>
        </w:tabs>
        <w:ind w:left="360"/>
        <w:rPr>
          <w:rFonts w:ascii="Arial" w:hAnsi="Arial" w:cs="Arial"/>
          <w:sz w:val="24"/>
        </w:rPr>
      </w:pPr>
      <w:r w:rsidRPr="003D3353">
        <w:rPr>
          <w:rFonts w:ascii="Arial" w:hAnsi="Arial" w:cs="Arial"/>
          <w:sz w:val="24"/>
        </w:rPr>
        <w:t>The Basic Denton is the most common technique and is as illustrated below.</w:t>
      </w:r>
    </w:p>
    <w:p w14:paraId="35C4E84F" w14:textId="16D729FC" w:rsidR="00D34D6B" w:rsidRPr="003D3353" w:rsidRDefault="00D34D6B" w:rsidP="00456348">
      <w:pPr>
        <w:spacing w:after="240"/>
        <w:ind w:firstLine="720"/>
        <w:rPr>
          <w:rFonts w:ascii="Arial" w:hAnsi="Arial" w:cs="Arial"/>
          <w:sz w:val="24"/>
          <w:szCs w:val="24"/>
        </w:rPr>
      </w:pPr>
      <w:r w:rsidRPr="003D3353">
        <w:rPr>
          <w:rFonts w:ascii="Arial" w:hAnsi="Arial" w:cs="Arial"/>
          <w:noProof/>
          <w:sz w:val="24"/>
          <w:szCs w:val="24"/>
          <w:lang w:val="en-IN" w:eastAsia="en-IN"/>
        </w:rPr>
        <w:drawing>
          <wp:inline distT="0" distB="0" distL="0" distR="0" wp14:anchorId="57725D12" wp14:editId="1F6BEF83">
            <wp:extent cx="3721100" cy="481261"/>
            <wp:effectExtent l="0" t="0" r="0" b="0"/>
            <wp:docPr id="703378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2122" cy="502086"/>
                    </a:xfrm>
                    <a:prstGeom prst="rect">
                      <a:avLst/>
                    </a:prstGeom>
                    <a:noFill/>
                    <a:ln>
                      <a:noFill/>
                    </a:ln>
                  </pic:spPr>
                </pic:pic>
              </a:graphicData>
            </a:graphic>
          </wp:inline>
        </w:drawing>
      </w:r>
    </w:p>
    <w:p w14:paraId="5BC5585E" w14:textId="58B883A3" w:rsidR="00D34D6B" w:rsidRPr="0054482C" w:rsidRDefault="00D34D6B" w:rsidP="00CF1A35">
      <w:pPr>
        <w:kinsoku w:val="0"/>
        <w:overflowPunct w:val="0"/>
        <w:spacing w:before="134" w:line="240" w:lineRule="auto"/>
        <w:ind w:left="547"/>
        <w:textAlignment w:val="baseline"/>
        <w:rPr>
          <w:rFonts w:ascii="Arial" w:hAnsi="Arial" w:cs="Arial"/>
        </w:rPr>
      </w:pPr>
      <w:r w:rsidRPr="0054482C">
        <w:rPr>
          <w:rFonts w:ascii="Arial" w:hAnsi="Arial" w:cs="Arial"/>
        </w:rPr>
        <w:t xml:space="preserve">X </w:t>
      </w:r>
      <w:r w:rsidRPr="0054482C">
        <w:rPr>
          <w:rFonts w:ascii="Arial" w:hAnsi="Arial" w:cs="Arial"/>
          <w:vertAlign w:val="subscript"/>
        </w:rPr>
        <w:t>q,</w:t>
      </w:r>
      <w:r w:rsidR="0031745D" w:rsidRPr="0054482C">
        <w:rPr>
          <w:rFonts w:ascii="Arial" w:hAnsi="Arial" w:cs="Arial"/>
          <w:vertAlign w:val="subscript"/>
        </w:rPr>
        <w:t xml:space="preserve"> </w:t>
      </w:r>
      <w:r w:rsidRPr="0054482C">
        <w:rPr>
          <w:rFonts w:ascii="Arial" w:hAnsi="Arial" w:cs="Arial"/>
          <w:vertAlign w:val="subscript"/>
        </w:rPr>
        <w:t>β</w:t>
      </w:r>
      <w:r w:rsidRPr="0054482C">
        <w:rPr>
          <w:rFonts w:ascii="Arial" w:hAnsi="Arial" w:cs="Arial"/>
        </w:rPr>
        <w:t xml:space="preserve"> is the level of the QNA estimate for quarter q of year β.</w:t>
      </w:r>
    </w:p>
    <w:p w14:paraId="3CDBF8FF" w14:textId="399EDDAE" w:rsidR="00D34D6B" w:rsidRPr="0054482C" w:rsidRDefault="00D34D6B" w:rsidP="00CF1A35">
      <w:pPr>
        <w:kinsoku w:val="0"/>
        <w:overflowPunct w:val="0"/>
        <w:spacing w:before="134" w:line="240" w:lineRule="auto"/>
        <w:ind w:left="547"/>
        <w:textAlignment w:val="baseline"/>
        <w:rPr>
          <w:rFonts w:ascii="Arial" w:hAnsi="Arial" w:cs="Arial"/>
        </w:rPr>
      </w:pPr>
      <w:r w:rsidRPr="0054482C">
        <w:rPr>
          <w:rFonts w:ascii="Arial" w:hAnsi="Arial" w:cs="Arial"/>
        </w:rPr>
        <w:t>I</w:t>
      </w:r>
      <w:r w:rsidR="0031745D" w:rsidRPr="0054482C">
        <w:rPr>
          <w:rFonts w:ascii="Arial" w:hAnsi="Arial" w:cs="Arial"/>
        </w:rPr>
        <w:t xml:space="preserve"> </w:t>
      </w:r>
      <w:r w:rsidRPr="0054482C">
        <w:rPr>
          <w:rFonts w:ascii="Arial" w:hAnsi="Arial" w:cs="Arial"/>
          <w:vertAlign w:val="subscript"/>
        </w:rPr>
        <w:t>q,</w:t>
      </w:r>
      <w:r w:rsidR="0031745D" w:rsidRPr="0054482C">
        <w:rPr>
          <w:rFonts w:ascii="Arial" w:hAnsi="Arial" w:cs="Arial"/>
          <w:vertAlign w:val="subscript"/>
        </w:rPr>
        <w:t xml:space="preserve"> </w:t>
      </w:r>
      <w:r w:rsidRPr="0054482C">
        <w:rPr>
          <w:rFonts w:ascii="Arial" w:hAnsi="Arial" w:cs="Arial"/>
          <w:vertAlign w:val="subscript"/>
        </w:rPr>
        <w:t xml:space="preserve">β </w:t>
      </w:r>
      <w:r w:rsidRPr="0054482C">
        <w:rPr>
          <w:rFonts w:ascii="Arial" w:hAnsi="Arial" w:cs="Arial"/>
        </w:rPr>
        <w:t>is the level of the indicator in quarter q of year β.</w:t>
      </w:r>
    </w:p>
    <w:p w14:paraId="7F91578A" w14:textId="77777777" w:rsidR="003D3353" w:rsidRPr="003D3353" w:rsidRDefault="003D3353" w:rsidP="00CF1A35">
      <w:pPr>
        <w:kinsoku w:val="0"/>
        <w:overflowPunct w:val="0"/>
        <w:spacing w:before="134" w:line="240" w:lineRule="auto"/>
        <w:ind w:left="547"/>
        <w:textAlignment w:val="baseline"/>
        <w:rPr>
          <w:rFonts w:ascii="Arial" w:hAnsi="Arial" w:cs="Arial"/>
          <w:sz w:val="24"/>
          <w:szCs w:val="24"/>
        </w:rPr>
      </w:pPr>
    </w:p>
    <w:p w14:paraId="1122512A" w14:textId="15EDBC39" w:rsidR="0012577F" w:rsidRPr="003D3353" w:rsidRDefault="00D34D6B" w:rsidP="00B10EC9">
      <w:pPr>
        <w:spacing w:after="240"/>
        <w:ind w:left="360" w:firstLine="360"/>
        <w:jc w:val="both"/>
        <w:rPr>
          <w:rFonts w:ascii="Arial" w:hAnsi="Arial" w:cs="Arial"/>
          <w:sz w:val="24"/>
          <w:szCs w:val="24"/>
        </w:rPr>
      </w:pPr>
      <w:r w:rsidRPr="003D3353">
        <w:rPr>
          <w:rFonts w:ascii="Arial" w:hAnsi="Arial" w:cs="Arial"/>
          <w:sz w:val="24"/>
          <w:szCs w:val="24"/>
        </w:rPr>
        <w:t>W</w:t>
      </w:r>
      <w:r w:rsidR="0012577F" w:rsidRPr="003D3353">
        <w:rPr>
          <w:rFonts w:ascii="Arial" w:hAnsi="Arial" w:cs="Arial"/>
          <w:sz w:val="24"/>
          <w:szCs w:val="24"/>
        </w:rPr>
        <w:t xml:space="preserve">here the quarterly </w:t>
      </w:r>
      <w:r w:rsidR="00C02B91">
        <w:rPr>
          <w:rFonts w:ascii="Arial" w:hAnsi="Arial" w:cs="Arial"/>
          <w:sz w:val="24"/>
          <w:szCs w:val="24"/>
        </w:rPr>
        <w:t>G</w:t>
      </w:r>
      <w:r w:rsidR="0012577F" w:rsidRPr="003D3353">
        <w:rPr>
          <w:rFonts w:ascii="Arial" w:hAnsi="Arial" w:cs="Arial"/>
          <w:sz w:val="24"/>
          <w:szCs w:val="24"/>
        </w:rPr>
        <w:t xml:space="preserve">VA for an industry is a function of the most recent benchmarked quarterly value (the fourth quarter of the preceding year) and the ratio of the underlying indicator between the current quarter and most recent benchmarked quarter (again, the fourth quarter of the preceding year). </w:t>
      </w:r>
    </w:p>
    <w:p w14:paraId="6C907AA4" w14:textId="50F2D9FD" w:rsidR="0012577F" w:rsidRPr="003D3353" w:rsidRDefault="0012577F" w:rsidP="0033484A">
      <w:pPr>
        <w:pStyle w:val="ParagraphNumbering"/>
        <w:numPr>
          <w:ilvl w:val="0"/>
          <w:numId w:val="0"/>
        </w:numPr>
        <w:tabs>
          <w:tab w:val="left" w:pos="720"/>
        </w:tabs>
        <w:ind w:left="360"/>
        <w:rPr>
          <w:rFonts w:ascii="Arial" w:hAnsi="Arial" w:cs="Arial"/>
          <w:sz w:val="24"/>
        </w:rPr>
      </w:pPr>
      <w:r w:rsidRPr="003D3353">
        <w:rPr>
          <w:rFonts w:ascii="Arial" w:hAnsi="Arial" w:cs="Arial"/>
          <w:sz w:val="24"/>
        </w:rPr>
        <w:t>The objectives of benchmarking are the following:</w:t>
      </w:r>
    </w:p>
    <w:p w14:paraId="7DBDE33B" w14:textId="77777777" w:rsidR="0012577F" w:rsidRPr="003D3353" w:rsidRDefault="0012577F" w:rsidP="0012577F">
      <w:pPr>
        <w:pStyle w:val="ParagraphNumbering"/>
        <w:numPr>
          <w:ilvl w:val="0"/>
          <w:numId w:val="3"/>
        </w:numPr>
        <w:tabs>
          <w:tab w:val="left" w:pos="720"/>
        </w:tabs>
        <w:rPr>
          <w:rFonts w:ascii="Arial" w:hAnsi="Arial" w:cs="Arial"/>
          <w:sz w:val="24"/>
        </w:rPr>
      </w:pPr>
      <w:r w:rsidRPr="003D3353">
        <w:rPr>
          <w:rFonts w:ascii="Arial" w:hAnsi="Arial" w:cs="Arial"/>
          <w:sz w:val="24"/>
        </w:rPr>
        <w:t>to estimate quarterly data that are temporally consistent with the ANA data: that is, to ensure that the sum (or the average) of the quarterly data is equal to the annual benchmark;</w:t>
      </w:r>
    </w:p>
    <w:p w14:paraId="78C33FCC" w14:textId="77777777" w:rsidR="0012577F" w:rsidRPr="003D3353" w:rsidRDefault="0012577F" w:rsidP="0012577F">
      <w:pPr>
        <w:pStyle w:val="ParagraphNumbering"/>
        <w:numPr>
          <w:ilvl w:val="0"/>
          <w:numId w:val="3"/>
        </w:numPr>
        <w:tabs>
          <w:tab w:val="left" w:pos="720"/>
        </w:tabs>
        <w:rPr>
          <w:rFonts w:ascii="Arial" w:hAnsi="Arial" w:cs="Arial"/>
          <w:sz w:val="24"/>
        </w:rPr>
      </w:pPr>
      <w:r w:rsidRPr="003D3353">
        <w:rPr>
          <w:rFonts w:ascii="Arial" w:hAnsi="Arial" w:cs="Arial"/>
          <w:sz w:val="24"/>
        </w:rPr>
        <w:t xml:space="preserve">to preserve as much as possible the quarterly movements in the indicator under the restrictions provided by the ANA data; and </w:t>
      </w:r>
    </w:p>
    <w:p w14:paraId="68659B72" w14:textId="06EBC9C0" w:rsidR="0012577F" w:rsidRPr="003D3353" w:rsidRDefault="0012577F" w:rsidP="00CF1A35">
      <w:pPr>
        <w:pStyle w:val="ParagraphNumbering"/>
        <w:numPr>
          <w:ilvl w:val="0"/>
          <w:numId w:val="3"/>
        </w:numPr>
        <w:tabs>
          <w:tab w:val="left" w:pos="720"/>
        </w:tabs>
        <w:rPr>
          <w:rFonts w:ascii="Arial" w:hAnsi="Arial" w:cs="Arial"/>
          <w:sz w:val="24"/>
        </w:rPr>
      </w:pPr>
      <w:r w:rsidRPr="003D3353">
        <w:rPr>
          <w:rFonts w:ascii="Arial" w:hAnsi="Arial" w:cs="Arial"/>
          <w:sz w:val="24"/>
        </w:rPr>
        <w:t>to ensure, for forward series, that the sum of the four quarters of the current year is as close as possible to the unknown future ANA data.</w:t>
      </w:r>
    </w:p>
    <w:p w14:paraId="182CC511" w14:textId="447C02E1" w:rsidR="00CF1A35" w:rsidRPr="005051B7" w:rsidRDefault="00CF1A35" w:rsidP="005051B7">
      <w:pPr>
        <w:pStyle w:val="Heading2"/>
        <w:numPr>
          <w:ilvl w:val="1"/>
          <w:numId w:val="16"/>
        </w:numPr>
        <w:rPr>
          <w:rFonts w:ascii="Arial" w:eastAsiaTheme="minorEastAsia" w:hAnsi="Arial" w:cs="Arial"/>
          <w:b/>
          <w:bCs/>
          <w:color w:val="auto"/>
          <w:sz w:val="24"/>
          <w:szCs w:val="24"/>
        </w:rPr>
      </w:pPr>
      <w:bookmarkStart w:id="9" w:name="_Toc199833362"/>
      <w:r w:rsidRPr="005051B7">
        <w:rPr>
          <w:rFonts w:ascii="Arial" w:eastAsiaTheme="minorEastAsia" w:hAnsi="Arial" w:cs="Arial"/>
          <w:b/>
          <w:bCs/>
          <w:color w:val="auto"/>
          <w:sz w:val="24"/>
          <w:szCs w:val="24"/>
        </w:rPr>
        <w:t>Benchmarking Using X</w:t>
      </w:r>
      <w:r w:rsidR="003D3353" w:rsidRPr="005051B7">
        <w:rPr>
          <w:rFonts w:ascii="Arial" w:eastAsiaTheme="minorEastAsia" w:hAnsi="Arial" w:cs="Arial"/>
          <w:b/>
          <w:bCs/>
          <w:color w:val="auto"/>
          <w:sz w:val="24"/>
          <w:szCs w:val="24"/>
        </w:rPr>
        <w:t>L</w:t>
      </w:r>
      <w:r w:rsidRPr="005051B7">
        <w:rPr>
          <w:rFonts w:ascii="Arial" w:eastAsiaTheme="minorEastAsia" w:hAnsi="Arial" w:cs="Arial"/>
          <w:b/>
          <w:bCs/>
          <w:color w:val="auto"/>
          <w:sz w:val="24"/>
          <w:szCs w:val="24"/>
        </w:rPr>
        <w:t>PBM Macros</w:t>
      </w:r>
      <w:bookmarkEnd w:id="9"/>
    </w:p>
    <w:p w14:paraId="1D095E7A" w14:textId="77777777" w:rsidR="0012577F" w:rsidRPr="003D3353" w:rsidRDefault="0012577F" w:rsidP="0033484A">
      <w:pPr>
        <w:tabs>
          <w:tab w:val="left" w:pos="360"/>
        </w:tabs>
        <w:autoSpaceDE w:val="0"/>
        <w:autoSpaceDN w:val="0"/>
        <w:adjustRightInd w:val="0"/>
        <w:spacing w:after="240"/>
        <w:ind w:left="360" w:firstLine="360"/>
        <w:jc w:val="both"/>
        <w:rPr>
          <w:rFonts w:ascii="Arial" w:hAnsi="Arial" w:cs="Arial"/>
          <w:sz w:val="24"/>
          <w:szCs w:val="24"/>
        </w:rPr>
      </w:pPr>
      <w:r w:rsidRPr="003D3353">
        <w:rPr>
          <w:rFonts w:ascii="Arial" w:hAnsi="Arial" w:cs="Arial"/>
          <w:sz w:val="24"/>
          <w:szCs w:val="24"/>
        </w:rPr>
        <w:t xml:space="preserve">The XLPBM is a Microsoft Excel add-in developed by IMF’s Statistics Department to assist compilers of quarterly national accounts statistics. This tool, is intended for quarterly national accounts (QNA) statistics compilation using a spreadsheet-based compilation system. The optimal combination of annual levels and quarterly movements requires an adjustment such that it preserves as much as possible the </w:t>
      </w:r>
      <w:r w:rsidRPr="003D3353">
        <w:rPr>
          <w:rFonts w:ascii="Arial" w:hAnsi="Arial" w:cs="Arial"/>
          <w:sz w:val="24"/>
          <w:szCs w:val="24"/>
        </w:rPr>
        <w:lastRenderedPageBreak/>
        <w:t>short-term movements in the preliminary intra-annual source, subject to the restrictions provided by the annual constraints. This method proposed by Denton is grounded on a principle of movement preservation, whereby the adjusted values are sought to preserve maximally the movement in the original series. The Denton Proportional First difference (PFD) benchmarking method was implemented using XLPBM as it is considered optimal because it best preserves the short-term movements in the quarterly source data under the restrictions provided by the annual data.</w:t>
      </w:r>
    </w:p>
    <w:p w14:paraId="3918035C" w14:textId="47800DF2" w:rsidR="00CF1A35" w:rsidRPr="005051B7" w:rsidRDefault="00CF1A35" w:rsidP="005051B7">
      <w:pPr>
        <w:pStyle w:val="Heading2"/>
        <w:numPr>
          <w:ilvl w:val="1"/>
          <w:numId w:val="16"/>
        </w:numPr>
        <w:rPr>
          <w:rFonts w:ascii="Arial" w:eastAsiaTheme="minorEastAsia" w:hAnsi="Arial" w:cs="Arial"/>
          <w:b/>
          <w:bCs/>
          <w:color w:val="auto"/>
          <w:sz w:val="24"/>
          <w:szCs w:val="24"/>
        </w:rPr>
      </w:pPr>
      <w:bookmarkStart w:id="10" w:name="_Toc199833363"/>
      <w:r w:rsidRPr="005051B7">
        <w:rPr>
          <w:rFonts w:ascii="Arial" w:eastAsiaTheme="minorEastAsia" w:hAnsi="Arial" w:cs="Arial"/>
          <w:b/>
          <w:bCs/>
          <w:color w:val="auto"/>
          <w:sz w:val="24"/>
          <w:szCs w:val="24"/>
        </w:rPr>
        <w:t>Current Price Estimate</w:t>
      </w:r>
      <w:bookmarkEnd w:id="10"/>
    </w:p>
    <w:p w14:paraId="302D4EDD" w14:textId="272C2BBC" w:rsidR="00CF1A35" w:rsidRDefault="00CF1A35" w:rsidP="0033484A">
      <w:pPr>
        <w:autoSpaceDE w:val="0"/>
        <w:autoSpaceDN w:val="0"/>
        <w:adjustRightInd w:val="0"/>
        <w:spacing w:after="240"/>
        <w:ind w:left="360" w:firstLine="360"/>
        <w:jc w:val="both"/>
        <w:rPr>
          <w:rFonts w:ascii="Arial" w:hAnsi="Arial" w:cs="Arial"/>
          <w:sz w:val="24"/>
          <w:szCs w:val="24"/>
        </w:rPr>
      </w:pPr>
      <w:r w:rsidRPr="003D3353">
        <w:rPr>
          <w:rFonts w:ascii="Arial" w:hAnsi="Arial" w:cs="Arial"/>
          <w:sz w:val="24"/>
          <w:szCs w:val="24"/>
        </w:rPr>
        <w:t xml:space="preserve">The QGVA estimates at current prices are compiled by superimposing appropriate Producer Price Index/Consumer Price Index on the QGVA estimates at constant prices, at major industry group level. This is done by estimating the industry wise Implicit Price Deflators (IPDs) for each quarter, using the relevant price indexes, for the reference quarter. The IPDs are worked out as ratio of GVA at current prices and GVA at constant prices. The QGVA estimate at current prices for each industry equals the product of QGVA for the quarter at constant prices and the IPD for the quarter of that industry. </w:t>
      </w:r>
    </w:p>
    <w:p w14:paraId="195ACBBE" w14:textId="32D0E95F" w:rsidR="000C126E" w:rsidRPr="005051B7" w:rsidRDefault="000C126E" w:rsidP="005051B7">
      <w:pPr>
        <w:pStyle w:val="Heading2"/>
        <w:numPr>
          <w:ilvl w:val="1"/>
          <w:numId w:val="16"/>
        </w:numPr>
        <w:rPr>
          <w:rFonts w:ascii="Arial" w:eastAsiaTheme="minorEastAsia" w:hAnsi="Arial" w:cs="Arial"/>
          <w:b/>
          <w:bCs/>
          <w:color w:val="auto"/>
          <w:sz w:val="24"/>
          <w:szCs w:val="24"/>
        </w:rPr>
      </w:pPr>
      <w:bookmarkStart w:id="11" w:name="_Toc199833364"/>
      <w:r w:rsidRPr="005051B7">
        <w:rPr>
          <w:rFonts w:ascii="Arial" w:eastAsiaTheme="minorEastAsia" w:hAnsi="Arial" w:cs="Arial"/>
          <w:b/>
          <w:bCs/>
          <w:color w:val="auto"/>
          <w:sz w:val="24"/>
          <w:szCs w:val="24"/>
        </w:rPr>
        <w:t>Publication Timeline and Revision Policy</w:t>
      </w:r>
      <w:bookmarkEnd w:id="11"/>
    </w:p>
    <w:p w14:paraId="3EB49494" w14:textId="349D7F0C" w:rsidR="000C126E" w:rsidRPr="000C126E" w:rsidRDefault="000C126E" w:rsidP="000C126E">
      <w:pPr>
        <w:autoSpaceDE w:val="0"/>
        <w:autoSpaceDN w:val="0"/>
        <w:adjustRightInd w:val="0"/>
        <w:spacing w:after="240"/>
        <w:ind w:left="360" w:firstLine="360"/>
        <w:jc w:val="both"/>
        <w:rPr>
          <w:rFonts w:ascii="Arial" w:hAnsi="Arial" w:cs="Arial"/>
          <w:sz w:val="24"/>
          <w:szCs w:val="24"/>
        </w:rPr>
      </w:pPr>
      <w:r w:rsidRPr="000C126E">
        <w:rPr>
          <w:rFonts w:ascii="Arial" w:hAnsi="Arial" w:cs="Arial"/>
          <w:sz w:val="24"/>
          <w:szCs w:val="24"/>
        </w:rPr>
        <w:t>The QNA will be published 90 days after the end of the reference quarter. The QGDP estimates will be fully consistent with the Annual GDP. The revision policy will be aligned with the compilation of the Annual National Accounts (ANA) to ensure consistency.</w:t>
      </w:r>
    </w:p>
    <w:p w14:paraId="2307EA14" w14:textId="3D06C91E" w:rsidR="000C126E" w:rsidRPr="000C126E" w:rsidRDefault="000C126E" w:rsidP="000C126E">
      <w:pPr>
        <w:autoSpaceDE w:val="0"/>
        <w:autoSpaceDN w:val="0"/>
        <w:adjustRightInd w:val="0"/>
        <w:spacing w:after="240"/>
        <w:ind w:left="360" w:firstLine="360"/>
        <w:jc w:val="both"/>
        <w:rPr>
          <w:rFonts w:ascii="Arial" w:hAnsi="Arial" w:cs="Arial"/>
          <w:sz w:val="24"/>
          <w:szCs w:val="24"/>
        </w:rPr>
      </w:pPr>
      <w:r w:rsidRPr="000C126E">
        <w:rPr>
          <w:rFonts w:ascii="Arial" w:hAnsi="Arial" w:cs="Arial"/>
          <w:sz w:val="24"/>
          <w:szCs w:val="24"/>
        </w:rPr>
        <w:t xml:space="preserve">The final annual GDP figures are published in July, seven months after the end of the calendar year. When a new final </w:t>
      </w:r>
      <w:r w:rsidR="00D34F38">
        <w:rPr>
          <w:rFonts w:ascii="Arial" w:hAnsi="Arial" w:cs="Arial"/>
          <w:sz w:val="24"/>
          <w:szCs w:val="24"/>
        </w:rPr>
        <w:t xml:space="preserve">estimate for the </w:t>
      </w:r>
      <w:r w:rsidRPr="000C126E">
        <w:rPr>
          <w:rFonts w:ascii="Arial" w:hAnsi="Arial" w:cs="Arial"/>
          <w:sz w:val="24"/>
          <w:szCs w:val="24"/>
        </w:rPr>
        <w:t>year is compiled, the quarterly figures will be adjusted and updated to match the annual estimates.</w:t>
      </w:r>
    </w:p>
    <w:p w14:paraId="086AA8AF" w14:textId="15159F79" w:rsidR="005051B7" w:rsidRDefault="000C126E" w:rsidP="00563757">
      <w:pPr>
        <w:autoSpaceDE w:val="0"/>
        <w:autoSpaceDN w:val="0"/>
        <w:adjustRightInd w:val="0"/>
        <w:spacing w:after="240"/>
        <w:ind w:left="360" w:firstLine="360"/>
        <w:jc w:val="both"/>
        <w:rPr>
          <w:rFonts w:ascii="Arial" w:hAnsi="Arial" w:cs="Arial"/>
          <w:sz w:val="24"/>
          <w:szCs w:val="24"/>
        </w:rPr>
      </w:pPr>
      <w:r w:rsidRPr="000C126E">
        <w:rPr>
          <w:rFonts w:ascii="Arial" w:hAnsi="Arial" w:cs="Arial"/>
          <w:sz w:val="24"/>
          <w:szCs w:val="24"/>
        </w:rPr>
        <w:t>The benchmarking method will modify historical QGDP estimates, even if historical benchmarks remain unchanged. However, revisions to QGDP are only significant for the most recent four quarters when new benchmarks become available.</w:t>
      </w:r>
    </w:p>
    <w:p w14:paraId="441F9A63" w14:textId="77777777" w:rsidR="00563757" w:rsidRDefault="00563757" w:rsidP="00563757">
      <w:pPr>
        <w:autoSpaceDE w:val="0"/>
        <w:autoSpaceDN w:val="0"/>
        <w:adjustRightInd w:val="0"/>
        <w:spacing w:after="240"/>
        <w:ind w:left="360" w:firstLine="360"/>
        <w:jc w:val="both"/>
        <w:rPr>
          <w:rFonts w:ascii="Arial" w:hAnsi="Arial" w:cs="Arial"/>
          <w:sz w:val="24"/>
          <w:szCs w:val="24"/>
        </w:rPr>
      </w:pPr>
    </w:p>
    <w:p w14:paraId="390D3F10" w14:textId="77777777" w:rsidR="00563757" w:rsidRDefault="00563757" w:rsidP="00563757">
      <w:pPr>
        <w:autoSpaceDE w:val="0"/>
        <w:autoSpaceDN w:val="0"/>
        <w:adjustRightInd w:val="0"/>
        <w:spacing w:after="240"/>
        <w:ind w:left="360" w:firstLine="360"/>
        <w:jc w:val="both"/>
        <w:rPr>
          <w:rFonts w:ascii="Arial" w:hAnsi="Arial" w:cs="Arial"/>
          <w:sz w:val="24"/>
          <w:szCs w:val="24"/>
        </w:rPr>
      </w:pPr>
    </w:p>
    <w:p w14:paraId="45919829" w14:textId="77777777" w:rsidR="00042739" w:rsidRDefault="00042739" w:rsidP="00563757">
      <w:pPr>
        <w:autoSpaceDE w:val="0"/>
        <w:autoSpaceDN w:val="0"/>
        <w:adjustRightInd w:val="0"/>
        <w:spacing w:after="240"/>
        <w:ind w:left="360" w:firstLine="360"/>
        <w:jc w:val="both"/>
        <w:rPr>
          <w:rFonts w:ascii="Arial" w:hAnsi="Arial" w:cs="Arial"/>
          <w:sz w:val="24"/>
          <w:szCs w:val="24"/>
        </w:rPr>
      </w:pPr>
    </w:p>
    <w:p w14:paraId="0F6E49E5" w14:textId="77777777" w:rsidR="00D34F38" w:rsidRDefault="00D34F38" w:rsidP="00563757">
      <w:pPr>
        <w:autoSpaceDE w:val="0"/>
        <w:autoSpaceDN w:val="0"/>
        <w:adjustRightInd w:val="0"/>
        <w:spacing w:after="240"/>
        <w:ind w:left="360" w:firstLine="360"/>
        <w:jc w:val="both"/>
        <w:rPr>
          <w:rFonts w:ascii="Arial" w:hAnsi="Arial" w:cs="Arial"/>
          <w:sz w:val="24"/>
          <w:szCs w:val="24"/>
        </w:rPr>
      </w:pPr>
    </w:p>
    <w:p w14:paraId="66732BBF" w14:textId="77777777" w:rsidR="00563757" w:rsidRDefault="00563757" w:rsidP="00563757">
      <w:pPr>
        <w:autoSpaceDE w:val="0"/>
        <w:autoSpaceDN w:val="0"/>
        <w:adjustRightInd w:val="0"/>
        <w:spacing w:after="240"/>
        <w:ind w:left="360" w:firstLine="360"/>
        <w:jc w:val="both"/>
        <w:rPr>
          <w:rFonts w:ascii="Arial" w:hAnsi="Arial" w:cs="Arial"/>
          <w:sz w:val="24"/>
          <w:szCs w:val="24"/>
        </w:rPr>
      </w:pPr>
    </w:p>
    <w:p w14:paraId="4DCBBF78" w14:textId="35EDE84B" w:rsidR="00850782" w:rsidRDefault="007D417C" w:rsidP="00850782">
      <w:pPr>
        <w:pStyle w:val="Heading1"/>
        <w:numPr>
          <w:ilvl w:val="0"/>
          <w:numId w:val="16"/>
        </w:numPr>
        <w:jc w:val="center"/>
        <w:rPr>
          <w:rFonts w:ascii="Arial" w:eastAsiaTheme="minorEastAsia" w:hAnsi="Arial" w:cs="Arial"/>
          <w:b/>
          <w:bCs/>
          <w:color w:val="auto"/>
          <w:sz w:val="24"/>
          <w:szCs w:val="24"/>
        </w:rPr>
      </w:pPr>
      <w:bookmarkStart w:id="12" w:name="_Toc199833365"/>
      <w:r w:rsidRPr="005051B7">
        <w:rPr>
          <w:rFonts w:ascii="Arial" w:eastAsiaTheme="minorEastAsia" w:hAnsi="Arial" w:cs="Arial"/>
          <w:b/>
          <w:bCs/>
          <w:color w:val="auto"/>
          <w:sz w:val="24"/>
          <w:szCs w:val="24"/>
        </w:rPr>
        <w:lastRenderedPageBreak/>
        <w:t>Economic Highlights</w:t>
      </w:r>
      <w:bookmarkEnd w:id="12"/>
    </w:p>
    <w:p w14:paraId="65CEAB66" w14:textId="77777777" w:rsidR="00B86964" w:rsidRPr="00B86964" w:rsidRDefault="00B86964" w:rsidP="00B86964"/>
    <w:p w14:paraId="33BCCCC0" w14:textId="215FC71B" w:rsidR="0012577F" w:rsidRPr="005051B7" w:rsidRDefault="00145D33" w:rsidP="005051B7">
      <w:pPr>
        <w:pStyle w:val="Heading2"/>
        <w:numPr>
          <w:ilvl w:val="1"/>
          <w:numId w:val="16"/>
        </w:numPr>
        <w:rPr>
          <w:rFonts w:ascii="Arial" w:eastAsiaTheme="minorEastAsia" w:hAnsi="Arial" w:cs="Arial"/>
          <w:b/>
          <w:bCs/>
          <w:color w:val="auto"/>
          <w:sz w:val="24"/>
          <w:szCs w:val="24"/>
        </w:rPr>
      </w:pPr>
      <w:bookmarkStart w:id="13" w:name="_Toc199833366"/>
      <w:r w:rsidRPr="005051B7">
        <w:rPr>
          <w:rFonts w:ascii="Arial" w:eastAsiaTheme="minorEastAsia" w:hAnsi="Arial" w:cs="Arial"/>
          <w:b/>
          <w:bCs/>
          <w:color w:val="auto"/>
          <w:sz w:val="24"/>
          <w:szCs w:val="24"/>
        </w:rPr>
        <w:t>Economic performance</w:t>
      </w:r>
      <w:bookmarkEnd w:id="13"/>
    </w:p>
    <w:p w14:paraId="779CC171" w14:textId="1B31888C" w:rsidR="003D3353" w:rsidRDefault="00024C1D" w:rsidP="00B10EC9">
      <w:pPr>
        <w:autoSpaceDE w:val="0"/>
        <w:autoSpaceDN w:val="0"/>
        <w:adjustRightInd w:val="0"/>
        <w:spacing w:after="0" w:line="240" w:lineRule="auto"/>
        <w:ind w:left="360" w:firstLine="360"/>
        <w:jc w:val="both"/>
        <w:rPr>
          <w:rFonts w:ascii="Arial" w:hAnsi="Arial" w:cs="Arial"/>
          <w:sz w:val="24"/>
          <w:szCs w:val="24"/>
        </w:rPr>
      </w:pPr>
      <w:r>
        <w:rPr>
          <w:rFonts w:ascii="Arial" w:hAnsi="Arial" w:cs="Arial"/>
          <w:sz w:val="24"/>
          <w:szCs w:val="24"/>
        </w:rPr>
        <w:t xml:space="preserve">In the </w:t>
      </w:r>
      <w:r w:rsidR="009653C6">
        <w:rPr>
          <w:rFonts w:ascii="Arial" w:hAnsi="Arial" w:cs="Arial"/>
          <w:sz w:val="24"/>
          <w:szCs w:val="24"/>
        </w:rPr>
        <w:t>third</w:t>
      </w:r>
      <w:r>
        <w:rPr>
          <w:rFonts w:ascii="Arial" w:hAnsi="Arial" w:cs="Arial"/>
          <w:sz w:val="24"/>
          <w:szCs w:val="24"/>
        </w:rPr>
        <w:t xml:space="preserve"> quarter (Q</w:t>
      </w:r>
      <w:r w:rsidR="009653C6">
        <w:rPr>
          <w:rFonts w:ascii="Arial" w:hAnsi="Arial" w:cs="Arial"/>
          <w:sz w:val="24"/>
          <w:szCs w:val="24"/>
        </w:rPr>
        <w:t>3</w:t>
      </w:r>
      <w:r>
        <w:rPr>
          <w:rFonts w:ascii="Arial" w:hAnsi="Arial" w:cs="Arial"/>
          <w:sz w:val="24"/>
          <w:szCs w:val="24"/>
        </w:rPr>
        <w:t>) of 2025, t</w:t>
      </w:r>
      <w:r w:rsidR="003D3353" w:rsidRPr="003D3353">
        <w:rPr>
          <w:rFonts w:ascii="Arial" w:hAnsi="Arial" w:cs="Arial"/>
          <w:sz w:val="24"/>
          <w:szCs w:val="24"/>
        </w:rPr>
        <w:t xml:space="preserve">he Gross Domestic Product (GDP) recorded a year-on-year growth </w:t>
      </w:r>
      <w:r w:rsidR="003D3353" w:rsidRPr="0094007F">
        <w:rPr>
          <w:rFonts w:ascii="Arial" w:hAnsi="Arial" w:cs="Arial"/>
          <w:sz w:val="24"/>
          <w:szCs w:val="24"/>
        </w:rPr>
        <w:t xml:space="preserve">of </w:t>
      </w:r>
      <w:r w:rsidR="00890204">
        <w:rPr>
          <w:rFonts w:ascii="Arial" w:hAnsi="Arial" w:cs="Arial"/>
          <w:sz w:val="24"/>
          <w:szCs w:val="24"/>
        </w:rPr>
        <w:t>5.31</w:t>
      </w:r>
      <w:r w:rsidR="00274F84">
        <w:rPr>
          <w:rFonts w:ascii="Arial" w:hAnsi="Arial" w:cs="Arial"/>
          <w:sz w:val="24"/>
          <w:szCs w:val="24"/>
        </w:rPr>
        <w:t xml:space="preserve"> </w:t>
      </w:r>
      <w:r w:rsidR="003D3353" w:rsidRPr="003D3353">
        <w:rPr>
          <w:rFonts w:ascii="Arial" w:hAnsi="Arial" w:cs="Arial"/>
          <w:sz w:val="24"/>
          <w:szCs w:val="24"/>
        </w:rPr>
        <w:t xml:space="preserve">percent, </w:t>
      </w:r>
      <w:r w:rsidR="009653C6">
        <w:rPr>
          <w:rFonts w:ascii="Arial" w:hAnsi="Arial" w:cs="Arial"/>
          <w:sz w:val="24"/>
          <w:szCs w:val="24"/>
        </w:rPr>
        <w:t>decline</w:t>
      </w:r>
      <w:r w:rsidR="00F016FB">
        <w:rPr>
          <w:rFonts w:ascii="Arial" w:hAnsi="Arial" w:cs="Arial"/>
          <w:sz w:val="24"/>
          <w:szCs w:val="24"/>
        </w:rPr>
        <w:t xml:space="preserve"> </w:t>
      </w:r>
      <w:r w:rsidR="00F016FB" w:rsidRPr="0094007F">
        <w:rPr>
          <w:rFonts w:ascii="Arial" w:hAnsi="Arial" w:cs="Arial"/>
          <w:sz w:val="24"/>
          <w:szCs w:val="24"/>
        </w:rPr>
        <w:t xml:space="preserve">of </w:t>
      </w:r>
      <w:r w:rsidR="00967286">
        <w:rPr>
          <w:rFonts w:ascii="Arial" w:hAnsi="Arial" w:cs="Arial"/>
          <w:sz w:val="24"/>
          <w:szCs w:val="24"/>
        </w:rPr>
        <w:t>2.86</w:t>
      </w:r>
      <w:r w:rsidR="00F016FB">
        <w:rPr>
          <w:rFonts w:ascii="Arial" w:hAnsi="Arial" w:cs="Arial"/>
          <w:sz w:val="24"/>
          <w:szCs w:val="24"/>
        </w:rPr>
        <w:t xml:space="preserve"> </w:t>
      </w:r>
      <w:r w:rsidR="003D3353" w:rsidRPr="003D3353">
        <w:rPr>
          <w:rFonts w:ascii="Arial" w:hAnsi="Arial" w:cs="Arial"/>
          <w:sz w:val="24"/>
          <w:szCs w:val="24"/>
        </w:rPr>
        <w:t xml:space="preserve">percentage points </w:t>
      </w:r>
      <w:r w:rsidR="00F016FB">
        <w:rPr>
          <w:rFonts w:ascii="Arial" w:hAnsi="Arial" w:cs="Arial"/>
          <w:sz w:val="24"/>
          <w:szCs w:val="24"/>
        </w:rPr>
        <w:t xml:space="preserve">compared </w:t>
      </w:r>
      <w:r w:rsidR="00892F76">
        <w:rPr>
          <w:rFonts w:ascii="Arial" w:hAnsi="Arial" w:cs="Arial"/>
          <w:sz w:val="24"/>
          <w:szCs w:val="24"/>
        </w:rPr>
        <w:t xml:space="preserve">to </w:t>
      </w:r>
      <w:r w:rsidR="00274F84">
        <w:rPr>
          <w:rFonts w:ascii="Arial" w:hAnsi="Arial" w:cs="Arial"/>
          <w:sz w:val="24"/>
          <w:szCs w:val="24"/>
        </w:rPr>
        <w:t>8.17</w:t>
      </w:r>
      <w:r w:rsidR="003D3353" w:rsidRPr="003D3353">
        <w:rPr>
          <w:rFonts w:ascii="Arial" w:hAnsi="Arial" w:cs="Arial"/>
          <w:sz w:val="24"/>
          <w:szCs w:val="24"/>
        </w:rPr>
        <w:t xml:space="preserve"> percent growth observed in the </w:t>
      </w:r>
      <w:r w:rsidR="00F016FB">
        <w:rPr>
          <w:rFonts w:ascii="Arial" w:hAnsi="Arial" w:cs="Arial"/>
          <w:sz w:val="24"/>
          <w:szCs w:val="24"/>
        </w:rPr>
        <w:t>Q</w:t>
      </w:r>
      <w:r w:rsidR="009653C6">
        <w:rPr>
          <w:rFonts w:ascii="Arial" w:hAnsi="Arial" w:cs="Arial"/>
          <w:sz w:val="24"/>
          <w:szCs w:val="24"/>
        </w:rPr>
        <w:t>3</w:t>
      </w:r>
      <w:r w:rsidR="00356469">
        <w:rPr>
          <w:rFonts w:ascii="Arial" w:hAnsi="Arial" w:cs="Arial"/>
          <w:sz w:val="24"/>
          <w:szCs w:val="24"/>
        </w:rPr>
        <w:t xml:space="preserve"> 2024</w:t>
      </w:r>
      <w:r w:rsidR="003D3353" w:rsidRPr="003D3353">
        <w:rPr>
          <w:rFonts w:ascii="Arial" w:hAnsi="Arial" w:cs="Arial"/>
          <w:sz w:val="24"/>
          <w:szCs w:val="24"/>
        </w:rPr>
        <w:t>.</w:t>
      </w:r>
    </w:p>
    <w:p w14:paraId="53B5FE9E" w14:textId="77777777" w:rsidR="003D3353" w:rsidRPr="003D3353" w:rsidRDefault="003D3353" w:rsidP="00356469">
      <w:pPr>
        <w:autoSpaceDE w:val="0"/>
        <w:autoSpaceDN w:val="0"/>
        <w:adjustRightInd w:val="0"/>
        <w:spacing w:after="0" w:line="240" w:lineRule="auto"/>
        <w:jc w:val="both"/>
        <w:rPr>
          <w:rFonts w:ascii="Arial" w:hAnsi="Arial" w:cs="Arial"/>
          <w:sz w:val="24"/>
          <w:szCs w:val="24"/>
        </w:rPr>
      </w:pPr>
    </w:p>
    <w:p w14:paraId="5640EC3B" w14:textId="15FC3833" w:rsidR="00D757D9" w:rsidRDefault="0021512D" w:rsidP="00B10EC9">
      <w:pPr>
        <w:autoSpaceDE w:val="0"/>
        <w:autoSpaceDN w:val="0"/>
        <w:adjustRightInd w:val="0"/>
        <w:spacing w:after="0" w:line="240" w:lineRule="auto"/>
        <w:ind w:left="360" w:firstLine="360"/>
        <w:jc w:val="both"/>
        <w:rPr>
          <w:rFonts w:ascii="Arial" w:hAnsi="Arial" w:cs="Arial"/>
          <w:sz w:val="24"/>
          <w:szCs w:val="24"/>
        </w:rPr>
      </w:pPr>
      <w:r w:rsidRPr="0021512D">
        <w:rPr>
          <w:rFonts w:ascii="Arial" w:hAnsi="Arial" w:cs="Arial"/>
          <w:sz w:val="24"/>
          <w:szCs w:val="24"/>
        </w:rPr>
        <w:t xml:space="preserve">Among the major sectors, the services sector grew by </w:t>
      </w:r>
      <w:r w:rsidR="00890204">
        <w:rPr>
          <w:rFonts w:ascii="Arial" w:hAnsi="Arial" w:cs="Arial"/>
          <w:sz w:val="24"/>
          <w:szCs w:val="24"/>
        </w:rPr>
        <w:t>6.92</w:t>
      </w:r>
      <w:r w:rsidRPr="0021512D">
        <w:rPr>
          <w:rFonts w:ascii="Arial" w:hAnsi="Arial" w:cs="Arial"/>
          <w:sz w:val="24"/>
          <w:szCs w:val="24"/>
        </w:rPr>
        <w:t xml:space="preserve"> percent, </w:t>
      </w:r>
      <w:r>
        <w:rPr>
          <w:rFonts w:ascii="Arial" w:hAnsi="Arial" w:cs="Arial"/>
          <w:sz w:val="24"/>
          <w:szCs w:val="24"/>
        </w:rPr>
        <w:t>driven mainly</w:t>
      </w:r>
      <w:r w:rsidRPr="0021512D">
        <w:rPr>
          <w:rFonts w:ascii="Arial" w:hAnsi="Arial" w:cs="Arial"/>
          <w:sz w:val="24"/>
          <w:szCs w:val="24"/>
        </w:rPr>
        <w:t xml:space="preserve"> by strong performance in the hotels and restaurants, finance, and transport sectors. However, this represents a slowdown of </w:t>
      </w:r>
      <w:r w:rsidR="00890204">
        <w:rPr>
          <w:rFonts w:ascii="Arial" w:hAnsi="Arial" w:cs="Arial"/>
          <w:sz w:val="24"/>
          <w:szCs w:val="24"/>
        </w:rPr>
        <w:t>2.56</w:t>
      </w:r>
      <w:r w:rsidRPr="0021512D">
        <w:rPr>
          <w:rFonts w:ascii="Arial" w:hAnsi="Arial" w:cs="Arial"/>
          <w:sz w:val="24"/>
          <w:szCs w:val="24"/>
        </w:rPr>
        <w:t xml:space="preserve"> percentage points compared to the 9.48 percent growth recorded in the same quarter of the previous year</w:t>
      </w:r>
      <w:r w:rsidR="00B86964">
        <w:rPr>
          <w:rFonts w:ascii="Arial" w:hAnsi="Arial" w:cs="Arial"/>
          <w:sz w:val="24"/>
          <w:szCs w:val="24"/>
        </w:rPr>
        <w:t>.</w:t>
      </w:r>
    </w:p>
    <w:p w14:paraId="155A21D6" w14:textId="77777777" w:rsidR="005F5EA3" w:rsidRDefault="005F5EA3" w:rsidP="005F5EA3">
      <w:pPr>
        <w:autoSpaceDE w:val="0"/>
        <w:autoSpaceDN w:val="0"/>
        <w:adjustRightInd w:val="0"/>
        <w:spacing w:after="0" w:line="240" w:lineRule="auto"/>
        <w:ind w:firstLine="576"/>
        <w:jc w:val="both"/>
        <w:rPr>
          <w:rFonts w:ascii="Arial" w:hAnsi="Arial" w:cs="Arial"/>
          <w:sz w:val="24"/>
          <w:szCs w:val="24"/>
        </w:rPr>
      </w:pPr>
    </w:p>
    <w:p w14:paraId="67E92D39" w14:textId="43AB7833" w:rsidR="004E2223" w:rsidRDefault="005F5EA3" w:rsidP="005F5EA3">
      <w:pPr>
        <w:autoSpaceDE w:val="0"/>
        <w:autoSpaceDN w:val="0"/>
        <w:adjustRightInd w:val="0"/>
        <w:spacing w:after="0" w:line="240" w:lineRule="auto"/>
        <w:ind w:left="360" w:firstLine="216"/>
        <w:jc w:val="both"/>
        <w:rPr>
          <w:rFonts w:ascii="Arial" w:hAnsi="Arial" w:cs="Arial"/>
          <w:sz w:val="24"/>
          <w:szCs w:val="24"/>
        </w:rPr>
      </w:pPr>
      <w:r w:rsidRPr="005F5EA3">
        <w:rPr>
          <w:rFonts w:ascii="Arial" w:hAnsi="Arial" w:cs="Arial"/>
          <w:sz w:val="24"/>
          <w:szCs w:val="24"/>
        </w:rPr>
        <w:t xml:space="preserve">The </w:t>
      </w:r>
      <w:r>
        <w:rPr>
          <w:rFonts w:ascii="Arial" w:hAnsi="Arial" w:cs="Arial"/>
          <w:sz w:val="24"/>
          <w:szCs w:val="24"/>
        </w:rPr>
        <w:t>primary</w:t>
      </w:r>
      <w:r w:rsidRPr="005F5EA3">
        <w:rPr>
          <w:rFonts w:ascii="Arial" w:hAnsi="Arial" w:cs="Arial"/>
          <w:sz w:val="24"/>
          <w:szCs w:val="24"/>
        </w:rPr>
        <w:t xml:space="preserve"> sector expanded by 5.30 percent, an improvement of 2.57 percentage points compared to the 2.73 percent growth recorded in the same quarter of the previous year. In contrast, the industry sector registered a slower growth of </w:t>
      </w:r>
      <w:r w:rsidR="00C63AE0">
        <w:rPr>
          <w:rFonts w:ascii="Arial" w:hAnsi="Arial" w:cs="Arial"/>
          <w:sz w:val="24"/>
          <w:szCs w:val="24"/>
        </w:rPr>
        <w:t>3.07</w:t>
      </w:r>
      <w:r w:rsidRPr="005F5EA3">
        <w:rPr>
          <w:rFonts w:ascii="Arial" w:hAnsi="Arial" w:cs="Arial"/>
          <w:sz w:val="24"/>
          <w:szCs w:val="24"/>
        </w:rPr>
        <w:t xml:space="preserve"> percent, down from the 8.26 percent growth observed in the corresponding quarter of 2024.</w:t>
      </w:r>
    </w:p>
    <w:p w14:paraId="109D2325" w14:textId="77777777" w:rsidR="005F5EA3" w:rsidRDefault="005F5EA3" w:rsidP="005F5EA3">
      <w:pPr>
        <w:autoSpaceDE w:val="0"/>
        <w:autoSpaceDN w:val="0"/>
        <w:adjustRightInd w:val="0"/>
        <w:spacing w:after="0" w:line="240" w:lineRule="auto"/>
        <w:ind w:left="360" w:firstLine="216"/>
        <w:jc w:val="both"/>
        <w:rPr>
          <w:rFonts w:ascii="Arial" w:hAnsi="Arial" w:cs="Arial"/>
          <w:sz w:val="24"/>
          <w:szCs w:val="24"/>
        </w:rPr>
      </w:pPr>
    </w:p>
    <w:p w14:paraId="1D0CD6E3" w14:textId="6926DDC9" w:rsidR="00DF4BE1" w:rsidRDefault="00B10EC9" w:rsidP="00DF4BE1">
      <w:pPr>
        <w:autoSpaceDE w:val="0"/>
        <w:autoSpaceDN w:val="0"/>
        <w:adjustRightInd w:val="0"/>
        <w:spacing w:after="0" w:line="240" w:lineRule="auto"/>
        <w:ind w:firstLine="360"/>
        <w:jc w:val="both"/>
        <w:rPr>
          <w:rFonts w:ascii="Arial" w:hAnsi="Arial" w:cs="Arial"/>
          <w:b/>
          <w:bCs/>
          <w:sz w:val="24"/>
          <w:szCs w:val="24"/>
        </w:rPr>
      </w:pPr>
      <w:r w:rsidRPr="00D30D65">
        <w:rPr>
          <w:rFonts w:ascii="Arial" w:hAnsi="Arial" w:cs="Arial"/>
          <w:b/>
          <w:bCs/>
          <w:sz w:val="24"/>
          <w:szCs w:val="24"/>
        </w:rPr>
        <w:t xml:space="preserve">Figure </w:t>
      </w:r>
      <w:r w:rsidR="00687E87">
        <w:rPr>
          <w:rFonts w:ascii="Arial" w:hAnsi="Arial" w:cs="Arial"/>
          <w:b/>
          <w:bCs/>
          <w:sz w:val="24"/>
          <w:szCs w:val="24"/>
        </w:rPr>
        <w:t>1</w:t>
      </w:r>
      <w:r w:rsidRPr="00D30D65">
        <w:rPr>
          <w:rFonts w:ascii="Arial" w:hAnsi="Arial" w:cs="Arial"/>
          <w:b/>
          <w:bCs/>
          <w:sz w:val="24"/>
          <w:szCs w:val="24"/>
        </w:rPr>
        <w:t>: GDP</w:t>
      </w:r>
      <w:r w:rsidR="00B462E0">
        <w:rPr>
          <w:rFonts w:ascii="Arial" w:hAnsi="Arial" w:cs="Arial"/>
          <w:b/>
          <w:bCs/>
          <w:sz w:val="24"/>
          <w:szCs w:val="24"/>
        </w:rPr>
        <w:t xml:space="preserve"> and </w:t>
      </w:r>
      <w:r w:rsidR="00B462E0" w:rsidRPr="00D30D65">
        <w:rPr>
          <w:rFonts w:ascii="Arial" w:hAnsi="Arial" w:cs="Arial"/>
          <w:b/>
          <w:bCs/>
          <w:sz w:val="24"/>
          <w:szCs w:val="24"/>
        </w:rPr>
        <w:t>year</w:t>
      </w:r>
      <w:r w:rsidRPr="00D30D65">
        <w:rPr>
          <w:rFonts w:ascii="Arial" w:hAnsi="Arial" w:cs="Arial"/>
          <w:b/>
          <w:bCs/>
          <w:sz w:val="24"/>
          <w:szCs w:val="24"/>
        </w:rPr>
        <w:t>-on-year</w:t>
      </w:r>
      <w:r w:rsidR="00D30D65">
        <w:rPr>
          <w:rFonts w:ascii="Arial" w:hAnsi="Arial" w:cs="Arial"/>
          <w:b/>
          <w:bCs/>
          <w:sz w:val="24"/>
          <w:szCs w:val="24"/>
        </w:rPr>
        <w:t xml:space="preserve"> growth rates at 2017 prices</w:t>
      </w:r>
    </w:p>
    <w:p w14:paraId="606AAD6F" w14:textId="77777777" w:rsidR="00DF4BE1" w:rsidRDefault="00DF4BE1" w:rsidP="003D3353">
      <w:pPr>
        <w:autoSpaceDE w:val="0"/>
        <w:autoSpaceDN w:val="0"/>
        <w:adjustRightInd w:val="0"/>
        <w:spacing w:after="0" w:line="240" w:lineRule="auto"/>
        <w:ind w:firstLine="360"/>
        <w:jc w:val="both"/>
        <w:rPr>
          <w:rFonts w:ascii="Arial" w:hAnsi="Arial" w:cs="Arial"/>
          <w:b/>
          <w:bCs/>
          <w:sz w:val="24"/>
          <w:szCs w:val="24"/>
        </w:rPr>
      </w:pPr>
    </w:p>
    <w:p w14:paraId="7C83E057" w14:textId="1E4E9D09" w:rsidR="005C3027" w:rsidRPr="00D30D65" w:rsidRDefault="005F5EA3" w:rsidP="003D3353">
      <w:pPr>
        <w:autoSpaceDE w:val="0"/>
        <w:autoSpaceDN w:val="0"/>
        <w:adjustRightInd w:val="0"/>
        <w:spacing w:after="0" w:line="240" w:lineRule="auto"/>
        <w:ind w:firstLine="360"/>
        <w:jc w:val="both"/>
        <w:rPr>
          <w:rFonts w:ascii="Arial" w:hAnsi="Arial" w:cs="Arial"/>
          <w:b/>
          <w:bCs/>
          <w:sz w:val="24"/>
          <w:szCs w:val="24"/>
        </w:rPr>
      </w:pPr>
      <w:r>
        <w:rPr>
          <w:noProof/>
          <w:lang w:val="en-IN" w:eastAsia="en-IN"/>
        </w:rPr>
        <w:drawing>
          <wp:inline distT="0" distB="0" distL="0" distR="0" wp14:anchorId="48EB21F5" wp14:editId="19C75AC6">
            <wp:extent cx="5689600" cy="1663700"/>
            <wp:effectExtent l="0" t="0" r="6350" b="12700"/>
            <wp:docPr id="1351839239" name="Chart 1">
              <a:extLst xmlns:a="http://schemas.openxmlformats.org/drawingml/2006/main">
                <a:ext uri="{FF2B5EF4-FFF2-40B4-BE49-F238E27FC236}">
                  <a16:creationId xmlns:a16="http://schemas.microsoft.com/office/drawing/2014/main" id="{7AC10042-A0B8-40FF-9AE8-439B56569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032F85" w14:textId="77777777" w:rsidR="003D3353" w:rsidRPr="003D3353" w:rsidRDefault="003D3353" w:rsidP="00DF4BE1">
      <w:pPr>
        <w:autoSpaceDE w:val="0"/>
        <w:autoSpaceDN w:val="0"/>
        <w:adjustRightInd w:val="0"/>
        <w:spacing w:after="0" w:line="240" w:lineRule="auto"/>
        <w:jc w:val="both"/>
        <w:rPr>
          <w:rFonts w:ascii="Arial" w:hAnsi="Arial" w:cs="Arial"/>
          <w:sz w:val="24"/>
          <w:szCs w:val="24"/>
        </w:rPr>
      </w:pPr>
    </w:p>
    <w:p w14:paraId="589B30BB" w14:textId="76F034C1" w:rsidR="0012577F" w:rsidRDefault="00CF1A97" w:rsidP="00A85D51">
      <w:pPr>
        <w:autoSpaceDE w:val="0"/>
        <w:autoSpaceDN w:val="0"/>
        <w:adjustRightInd w:val="0"/>
        <w:spacing w:after="0" w:line="240" w:lineRule="auto"/>
        <w:ind w:firstLine="360"/>
        <w:jc w:val="both"/>
        <w:rPr>
          <w:rFonts w:ascii="Arial" w:hAnsi="Arial" w:cs="Arial"/>
          <w:sz w:val="24"/>
          <w:szCs w:val="24"/>
        </w:rPr>
      </w:pPr>
      <w:r w:rsidRPr="003D3353">
        <w:rPr>
          <w:rFonts w:ascii="Arial" w:hAnsi="Arial" w:cs="Arial"/>
          <w:sz w:val="24"/>
          <w:szCs w:val="24"/>
        </w:rPr>
        <w:t xml:space="preserve">In the </w:t>
      </w:r>
      <w:r w:rsidR="005F5EA3">
        <w:rPr>
          <w:rFonts w:ascii="Arial" w:hAnsi="Arial" w:cs="Arial"/>
          <w:sz w:val="24"/>
          <w:szCs w:val="24"/>
        </w:rPr>
        <w:t>third</w:t>
      </w:r>
      <w:r w:rsidRPr="003D3353">
        <w:rPr>
          <w:rFonts w:ascii="Arial" w:hAnsi="Arial" w:cs="Arial"/>
          <w:sz w:val="24"/>
          <w:szCs w:val="24"/>
        </w:rPr>
        <w:t xml:space="preserve"> quarter (Q</w:t>
      </w:r>
      <w:r w:rsidR="005F5EA3">
        <w:rPr>
          <w:rFonts w:ascii="Arial" w:hAnsi="Arial" w:cs="Arial"/>
          <w:sz w:val="24"/>
          <w:szCs w:val="24"/>
        </w:rPr>
        <w:t>3</w:t>
      </w:r>
      <w:r w:rsidRPr="003D3353">
        <w:rPr>
          <w:rFonts w:ascii="Arial" w:hAnsi="Arial" w:cs="Arial"/>
          <w:sz w:val="24"/>
          <w:szCs w:val="24"/>
        </w:rPr>
        <w:t>) of 202</w:t>
      </w:r>
      <w:r w:rsidR="00892F76">
        <w:rPr>
          <w:rFonts w:ascii="Arial" w:hAnsi="Arial" w:cs="Arial"/>
          <w:sz w:val="24"/>
          <w:szCs w:val="24"/>
        </w:rPr>
        <w:t>5</w:t>
      </w:r>
      <w:r w:rsidRPr="003D3353">
        <w:rPr>
          <w:rFonts w:ascii="Arial" w:hAnsi="Arial" w:cs="Arial"/>
          <w:sz w:val="24"/>
          <w:szCs w:val="24"/>
        </w:rPr>
        <w:t xml:space="preserve">, the Gross Domestic Product (GDP) at current market prices was estimated at </w:t>
      </w:r>
      <w:r w:rsidR="00BD53D4" w:rsidRPr="003D3353">
        <w:rPr>
          <w:rFonts w:ascii="Arial" w:hAnsi="Arial" w:cs="Arial"/>
          <w:sz w:val="24"/>
          <w:szCs w:val="24"/>
        </w:rPr>
        <w:t xml:space="preserve">Nu </w:t>
      </w:r>
      <w:bookmarkStart w:id="14" w:name="_Hlk216768847"/>
      <w:r w:rsidR="00EC506E">
        <w:rPr>
          <w:rFonts w:ascii="Arial" w:hAnsi="Arial" w:cs="Arial"/>
          <w:sz w:val="24"/>
          <w:szCs w:val="24"/>
        </w:rPr>
        <w:t>88,351.40</w:t>
      </w:r>
      <w:bookmarkEnd w:id="14"/>
      <w:r w:rsidR="008678BE">
        <w:rPr>
          <w:rFonts w:ascii="Arial" w:hAnsi="Arial" w:cs="Arial"/>
          <w:sz w:val="24"/>
          <w:szCs w:val="24"/>
        </w:rPr>
        <w:t xml:space="preserve"> </w:t>
      </w:r>
      <w:r w:rsidRPr="003D3353">
        <w:rPr>
          <w:rFonts w:ascii="Arial" w:hAnsi="Arial" w:cs="Arial"/>
          <w:sz w:val="24"/>
          <w:szCs w:val="24"/>
        </w:rPr>
        <w:t xml:space="preserve">million, an increase from </w:t>
      </w:r>
      <w:r w:rsidR="00BD53D4" w:rsidRPr="003D3353">
        <w:rPr>
          <w:rFonts w:ascii="Arial" w:hAnsi="Arial" w:cs="Arial"/>
          <w:sz w:val="24"/>
          <w:szCs w:val="24"/>
        </w:rPr>
        <w:t xml:space="preserve">Nu </w:t>
      </w:r>
      <w:bookmarkStart w:id="15" w:name="_Hlk216768804"/>
      <w:r w:rsidR="005F5EA3">
        <w:rPr>
          <w:rFonts w:ascii="Arial" w:hAnsi="Arial" w:cs="Arial"/>
          <w:sz w:val="24"/>
          <w:szCs w:val="24"/>
        </w:rPr>
        <w:t xml:space="preserve">80,660.25 </w:t>
      </w:r>
      <w:bookmarkEnd w:id="15"/>
      <w:r w:rsidR="00BD53D4">
        <w:rPr>
          <w:rFonts w:ascii="Arial" w:hAnsi="Arial" w:cs="Arial"/>
          <w:sz w:val="24"/>
          <w:szCs w:val="24"/>
        </w:rPr>
        <w:t>million</w:t>
      </w:r>
      <w:r w:rsidRPr="003D3353">
        <w:rPr>
          <w:rFonts w:ascii="Arial" w:hAnsi="Arial" w:cs="Arial"/>
          <w:sz w:val="24"/>
          <w:szCs w:val="24"/>
        </w:rPr>
        <w:t xml:space="preserve"> in the same quarter of </w:t>
      </w:r>
      <w:r w:rsidR="00C94C8B">
        <w:rPr>
          <w:rFonts w:ascii="Arial" w:hAnsi="Arial" w:cs="Arial"/>
          <w:sz w:val="24"/>
          <w:szCs w:val="24"/>
        </w:rPr>
        <w:t>the previous year</w:t>
      </w:r>
      <w:r w:rsidRPr="003D3353">
        <w:rPr>
          <w:rFonts w:ascii="Arial" w:hAnsi="Arial" w:cs="Arial"/>
          <w:sz w:val="24"/>
          <w:szCs w:val="24"/>
        </w:rPr>
        <w:t xml:space="preserve">. This represents </w:t>
      </w:r>
      <w:r w:rsidR="009E49A3" w:rsidRPr="003D3353">
        <w:rPr>
          <w:rFonts w:ascii="Arial" w:hAnsi="Arial" w:cs="Arial"/>
          <w:sz w:val="24"/>
          <w:szCs w:val="24"/>
        </w:rPr>
        <w:t>an</w:t>
      </w:r>
      <w:r w:rsidR="00BD53D4" w:rsidRPr="003D3353">
        <w:rPr>
          <w:rFonts w:ascii="Arial" w:hAnsi="Arial" w:cs="Arial"/>
          <w:sz w:val="24"/>
          <w:szCs w:val="24"/>
        </w:rPr>
        <w:t xml:space="preserve"> </w:t>
      </w:r>
      <w:r w:rsidR="00951E4A">
        <w:rPr>
          <w:rFonts w:ascii="Arial" w:hAnsi="Arial" w:cs="Arial"/>
          <w:sz w:val="24"/>
          <w:szCs w:val="24"/>
        </w:rPr>
        <w:t>increase of</w:t>
      </w:r>
      <w:r w:rsidR="009E49A3">
        <w:rPr>
          <w:rFonts w:ascii="Arial" w:hAnsi="Arial" w:cs="Arial"/>
          <w:sz w:val="24"/>
          <w:szCs w:val="24"/>
        </w:rPr>
        <w:t xml:space="preserve"> </w:t>
      </w:r>
      <w:r w:rsidR="00F77531">
        <w:rPr>
          <w:rFonts w:ascii="Arial" w:hAnsi="Arial" w:cs="Arial"/>
          <w:sz w:val="24"/>
          <w:szCs w:val="24"/>
        </w:rPr>
        <w:t>9.54</w:t>
      </w:r>
      <w:r w:rsidR="008678BE">
        <w:rPr>
          <w:rFonts w:ascii="Arial" w:hAnsi="Arial" w:cs="Arial"/>
          <w:sz w:val="24"/>
          <w:szCs w:val="24"/>
        </w:rPr>
        <w:t xml:space="preserve"> </w:t>
      </w:r>
      <w:r w:rsidRPr="003D3353">
        <w:rPr>
          <w:rFonts w:ascii="Arial" w:hAnsi="Arial" w:cs="Arial"/>
          <w:sz w:val="24"/>
          <w:szCs w:val="24"/>
        </w:rPr>
        <w:t xml:space="preserve">percent </w:t>
      </w:r>
      <w:r w:rsidR="00560608" w:rsidRPr="003D3353">
        <w:rPr>
          <w:rFonts w:ascii="Arial" w:hAnsi="Arial" w:cs="Arial"/>
          <w:sz w:val="24"/>
          <w:szCs w:val="24"/>
        </w:rPr>
        <w:t xml:space="preserve">year-on-year </w:t>
      </w:r>
      <w:r w:rsidRPr="003D3353">
        <w:rPr>
          <w:rFonts w:ascii="Arial" w:hAnsi="Arial" w:cs="Arial"/>
          <w:sz w:val="24"/>
          <w:szCs w:val="24"/>
        </w:rPr>
        <w:t xml:space="preserve">growth in </w:t>
      </w:r>
      <w:r w:rsidR="00BD53D4">
        <w:rPr>
          <w:rFonts w:ascii="Arial" w:hAnsi="Arial" w:cs="Arial"/>
          <w:sz w:val="24"/>
          <w:szCs w:val="24"/>
        </w:rPr>
        <w:t>current prices</w:t>
      </w:r>
      <w:r w:rsidRPr="003D3353">
        <w:rPr>
          <w:rFonts w:ascii="Arial" w:hAnsi="Arial" w:cs="Arial"/>
          <w:sz w:val="24"/>
          <w:szCs w:val="24"/>
        </w:rPr>
        <w:t>.</w:t>
      </w:r>
    </w:p>
    <w:p w14:paraId="3C50C491" w14:textId="77777777" w:rsidR="00C94C8B" w:rsidRDefault="00C94C8B" w:rsidP="00B10EC9">
      <w:pPr>
        <w:autoSpaceDE w:val="0"/>
        <w:autoSpaceDN w:val="0"/>
        <w:adjustRightInd w:val="0"/>
        <w:spacing w:after="0" w:line="240" w:lineRule="auto"/>
        <w:ind w:left="360" w:firstLine="360"/>
        <w:jc w:val="both"/>
        <w:rPr>
          <w:rFonts w:ascii="Arial" w:hAnsi="Arial" w:cs="Arial"/>
          <w:sz w:val="24"/>
          <w:szCs w:val="24"/>
        </w:rPr>
      </w:pPr>
    </w:p>
    <w:p w14:paraId="54A9576A" w14:textId="7A50433C" w:rsidR="0012577F" w:rsidRPr="00D30D65" w:rsidRDefault="004948F7" w:rsidP="008E5BF3">
      <w:pPr>
        <w:autoSpaceDE w:val="0"/>
        <w:autoSpaceDN w:val="0"/>
        <w:adjustRightInd w:val="0"/>
        <w:spacing w:after="0" w:line="240" w:lineRule="auto"/>
        <w:ind w:firstLine="360"/>
        <w:rPr>
          <w:rFonts w:ascii="Times New Roman" w:hAnsi="Times New Roman" w:cs="Times New Roman"/>
          <w:b/>
          <w:bCs/>
          <w:sz w:val="24"/>
          <w:szCs w:val="24"/>
        </w:rPr>
      </w:pPr>
      <w:r w:rsidRPr="00D30D65">
        <w:rPr>
          <w:rFonts w:ascii="Arial" w:hAnsi="Arial" w:cs="Arial"/>
          <w:b/>
          <w:bCs/>
          <w:sz w:val="24"/>
          <w:szCs w:val="24"/>
        </w:rPr>
        <w:t xml:space="preserve">Figure </w:t>
      </w:r>
      <w:r w:rsidR="00687E87">
        <w:rPr>
          <w:rFonts w:ascii="Arial" w:hAnsi="Arial" w:cs="Arial"/>
          <w:b/>
          <w:bCs/>
          <w:sz w:val="24"/>
          <w:szCs w:val="24"/>
        </w:rPr>
        <w:t>2</w:t>
      </w:r>
      <w:r w:rsidRPr="00D30D65">
        <w:rPr>
          <w:rFonts w:ascii="Arial" w:hAnsi="Arial" w:cs="Arial"/>
          <w:b/>
          <w:bCs/>
          <w:sz w:val="24"/>
          <w:szCs w:val="24"/>
        </w:rPr>
        <w:t>: Q</w:t>
      </w:r>
      <w:r w:rsidR="007E03D9">
        <w:rPr>
          <w:rFonts w:ascii="Arial" w:hAnsi="Arial" w:cs="Arial"/>
          <w:b/>
          <w:bCs/>
          <w:sz w:val="24"/>
          <w:szCs w:val="24"/>
        </w:rPr>
        <w:t>3</w:t>
      </w:r>
      <w:r w:rsidRPr="00D30D65">
        <w:rPr>
          <w:rFonts w:ascii="Arial" w:hAnsi="Arial" w:cs="Arial"/>
          <w:b/>
          <w:bCs/>
          <w:sz w:val="24"/>
          <w:szCs w:val="24"/>
        </w:rPr>
        <w:t xml:space="preserve"> GDP by major industries in million Nu</w:t>
      </w:r>
    </w:p>
    <w:p w14:paraId="7F8B6368" w14:textId="2C20FB65" w:rsidR="0012577F" w:rsidRPr="003D3353" w:rsidRDefault="0012577F" w:rsidP="0012577F">
      <w:pPr>
        <w:autoSpaceDE w:val="0"/>
        <w:autoSpaceDN w:val="0"/>
        <w:adjustRightInd w:val="0"/>
        <w:spacing w:after="0" w:line="240" w:lineRule="auto"/>
        <w:rPr>
          <w:rFonts w:ascii="Times New Roman" w:hAnsi="Times New Roman" w:cs="Times New Roman"/>
          <w:sz w:val="24"/>
          <w:szCs w:val="24"/>
        </w:rPr>
      </w:pPr>
    </w:p>
    <w:p w14:paraId="21718E2F" w14:textId="6CAADF2E" w:rsidR="0012577F" w:rsidRPr="003D3353" w:rsidRDefault="00DA20F8" w:rsidP="00D30D65">
      <w:pPr>
        <w:autoSpaceDE w:val="0"/>
        <w:autoSpaceDN w:val="0"/>
        <w:adjustRightInd w:val="0"/>
        <w:spacing w:after="0" w:line="240" w:lineRule="auto"/>
        <w:ind w:firstLine="360"/>
        <w:rPr>
          <w:rFonts w:ascii="Times New Roman" w:hAnsi="Times New Roman" w:cs="Times New Roman"/>
          <w:sz w:val="24"/>
          <w:szCs w:val="24"/>
        </w:rPr>
      </w:pPr>
      <w:r>
        <w:rPr>
          <w:noProof/>
          <w:lang w:val="en-IN" w:eastAsia="en-IN"/>
        </w:rPr>
        <w:drawing>
          <wp:inline distT="0" distB="0" distL="0" distR="0" wp14:anchorId="7240D58E" wp14:editId="0FF228C9">
            <wp:extent cx="5689600" cy="1600200"/>
            <wp:effectExtent l="0" t="0" r="6350" b="0"/>
            <wp:docPr id="1337438875" name="Chart 1">
              <a:extLst xmlns:a="http://schemas.openxmlformats.org/drawingml/2006/main">
                <a:ext uri="{FF2B5EF4-FFF2-40B4-BE49-F238E27FC236}">
                  <a16:creationId xmlns:a16="http://schemas.microsoft.com/office/drawing/2014/main" id="{4587A08F-7D49-4FD6-9381-DEFFC897B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0FB4A6" w14:textId="4093BA3B" w:rsidR="00D30D65" w:rsidRDefault="00CF1A97" w:rsidP="005051B7">
      <w:pPr>
        <w:pStyle w:val="Heading2"/>
        <w:numPr>
          <w:ilvl w:val="1"/>
          <w:numId w:val="16"/>
        </w:numPr>
        <w:rPr>
          <w:rFonts w:ascii="Arial" w:eastAsiaTheme="minorEastAsia" w:hAnsi="Arial" w:cs="Arial"/>
          <w:b/>
          <w:bCs/>
          <w:color w:val="auto"/>
          <w:sz w:val="24"/>
          <w:szCs w:val="24"/>
        </w:rPr>
      </w:pPr>
      <w:bookmarkStart w:id="16" w:name="_Toc199833367"/>
      <w:r w:rsidRPr="005051B7">
        <w:rPr>
          <w:rFonts w:ascii="Arial" w:eastAsiaTheme="minorEastAsia" w:hAnsi="Arial" w:cs="Arial"/>
          <w:b/>
          <w:bCs/>
          <w:color w:val="auto"/>
          <w:sz w:val="24"/>
          <w:szCs w:val="24"/>
        </w:rPr>
        <w:lastRenderedPageBreak/>
        <w:t>Sectoral Contribution to GDP</w:t>
      </w:r>
      <w:bookmarkEnd w:id="16"/>
    </w:p>
    <w:p w14:paraId="6810D852" w14:textId="77777777" w:rsidR="00CE3C2C" w:rsidRPr="00CE3C2C" w:rsidRDefault="00CE3C2C" w:rsidP="00CE3C2C"/>
    <w:p w14:paraId="1AC1D283" w14:textId="4CD8E659" w:rsidR="00CE3C2C" w:rsidRPr="00CE3C2C" w:rsidRDefault="00CF1A97" w:rsidP="00CE3C2C">
      <w:pPr>
        <w:pStyle w:val="Heading3"/>
        <w:numPr>
          <w:ilvl w:val="2"/>
          <w:numId w:val="16"/>
        </w:numPr>
        <w:rPr>
          <w:rFonts w:ascii="Arial" w:eastAsiaTheme="minorEastAsia" w:hAnsi="Arial" w:cs="Arial"/>
          <w:b/>
          <w:bCs/>
          <w:color w:val="auto"/>
          <w:sz w:val="24"/>
          <w:szCs w:val="24"/>
        </w:rPr>
      </w:pPr>
      <w:bookmarkStart w:id="17" w:name="_Toc199833368"/>
      <w:r w:rsidRPr="005051B7">
        <w:rPr>
          <w:rFonts w:ascii="Arial" w:eastAsiaTheme="minorEastAsia" w:hAnsi="Arial" w:cs="Arial"/>
          <w:b/>
          <w:bCs/>
          <w:color w:val="auto"/>
          <w:sz w:val="24"/>
          <w:szCs w:val="24"/>
        </w:rPr>
        <w:t>Agriculture sector</w:t>
      </w:r>
      <w:bookmarkEnd w:id="17"/>
    </w:p>
    <w:p w14:paraId="2FDAD56B" w14:textId="55555B3E" w:rsidR="00687E87" w:rsidRDefault="002926D3" w:rsidP="00CE3C2C">
      <w:pPr>
        <w:spacing w:after="0" w:line="276" w:lineRule="auto"/>
        <w:ind w:left="360" w:firstLine="576"/>
        <w:jc w:val="both"/>
        <w:rPr>
          <w:rFonts w:ascii="Arial" w:hAnsi="Arial" w:cs="Arial"/>
          <w:sz w:val="24"/>
          <w:szCs w:val="24"/>
        </w:rPr>
      </w:pPr>
      <w:r w:rsidRPr="003D3353">
        <w:rPr>
          <w:rFonts w:ascii="Arial" w:hAnsi="Arial" w:cs="Arial"/>
          <w:sz w:val="24"/>
          <w:szCs w:val="24"/>
        </w:rPr>
        <w:t>The agriculture sector</w:t>
      </w:r>
      <w:r w:rsidR="005B7868">
        <w:rPr>
          <w:rFonts w:ascii="Arial" w:hAnsi="Arial" w:cs="Arial"/>
          <w:sz w:val="24"/>
          <w:szCs w:val="24"/>
        </w:rPr>
        <w:t xml:space="preserve"> (</w:t>
      </w:r>
      <w:r w:rsidR="001518C8">
        <w:rPr>
          <w:rFonts w:ascii="Arial" w:hAnsi="Arial" w:cs="Arial"/>
          <w:sz w:val="24"/>
          <w:szCs w:val="24"/>
        </w:rPr>
        <w:t>Crops, Livestock and Forestry</w:t>
      </w:r>
      <w:r w:rsidR="005B7868">
        <w:rPr>
          <w:rFonts w:ascii="Arial" w:hAnsi="Arial" w:cs="Arial"/>
          <w:sz w:val="24"/>
          <w:szCs w:val="24"/>
        </w:rPr>
        <w:t>)</w:t>
      </w:r>
      <w:r w:rsidRPr="003D3353">
        <w:rPr>
          <w:rFonts w:ascii="Arial" w:hAnsi="Arial" w:cs="Arial"/>
          <w:sz w:val="24"/>
          <w:szCs w:val="24"/>
        </w:rPr>
        <w:t xml:space="preserve"> GVA was estimated at </w:t>
      </w:r>
      <w:r w:rsidR="00BD53D4" w:rsidRPr="003D3353">
        <w:rPr>
          <w:rFonts w:ascii="Arial" w:hAnsi="Arial" w:cs="Arial"/>
          <w:sz w:val="24"/>
          <w:szCs w:val="24"/>
        </w:rPr>
        <w:t xml:space="preserve">Nu </w:t>
      </w:r>
      <w:r w:rsidR="0089329F">
        <w:rPr>
          <w:rFonts w:ascii="Arial" w:hAnsi="Arial" w:cs="Arial"/>
          <w:sz w:val="24"/>
          <w:szCs w:val="24"/>
        </w:rPr>
        <w:t>12,521.77</w:t>
      </w:r>
      <w:r w:rsidR="00BD53D4" w:rsidRPr="00BD53D4">
        <w:rPr>
          <w:rFonts w:ascii="Arial" w:hAnsi="Arial" w:cs="Arial"/>
          <w:sz w:val="24"/>
          <w:szCs w:val="24"/>
        </w:rPr>
        <w:t xml:space="preserve"> </w:t>
      </w:r>
      <w:r w:rsidR="00F804F8" w:rsidRPr="00CC6380">
        <w:rPr>
          <w:rFonts w:ascii="Arial" w:hAnsi="Arial" w:cs="Arial"/>
          <w:sz w:val="24"/>
          <w:szCs w:val="24"/>
        </w:rPr>
        <w:t>million</w:t>
      </w:r>
      <w:r w:rsidRPr="00CC6380">
        <w:rPr>
          <w:rFonts w:ascii="Arial" w:hAnsi="Arial" w:cs="Arial"/>
          <w:sz w:val="24"/>
          <w:szCs w:val="24"/>
        </w:rPr>
        <w:t xml:space="preserve">, contributing </w:t>
      </w:r>
      <w:r w:rsidR="00DC051F">
        <w:rPr>
          <w:rFonts w:ascii="Arial" w:hAnsi="Arial" w:cs="Arial"/>
          <w:sz w:val="24"/>
          <w:szCs w:val="24"/>
        </w:rPr>
        <w:t>14.</w:t>
      </w:r>
      <w:r w:rsidR="006C0D4F">
        <w:rPr>
          <w:rFonts w:ascii="Arial" w:hAnsi="Arial" w:cs="Arial"/>
          <w:sz w:val="24"/>
          <w:szCs w:val="24"/>
        </w:rPr>
        <w:t>17</w:t>
      </w:r>
      <w:r w:rsidR="009C1EC1">
        <w:rPr>
          <w:rFonts w:ascii="Arial" w:hAnsi="Arial" w:cs="Arial"/>
          <w:sz w:val="24"/>
          <w:szCs w:val="24"/>
        </w:rPr>
        <w:t xml:space="preserve"> </w:t>
      </w:r>
      <w:r w:rsidRPr="00CC6380">
        <w:rPr>
          <w:rFonts w:ascii="Arial" w:hAnsi="Arial" w:cs="Arial"/>
          <w:sz w:val="24"/>
          <w:szCs w:val="24"/>
        </w:rPr>
        <w:t>percent to GDP</w:t>
      </w:r>
      <w:r w:rsidR="00BD53D4">
        <w:rPr>
          <w:rFonts w:ascii="Arial" w:hAnsi="Arial" w:cs="Arial"/>
          <w:sz w:val="24"/>
          <w:szCs w:val="24"/>
        </w:rPr>
        <w:t xml:space="preserve"> during the quarter</w:t>
      </w:r>
      <w:r w:rsidRPr="00CC6380">
        <w:rPr>
          <w:rFonts w:ascii="Arial" w:hAnsi="Arial" w:cs="Arial"/>
          <w:sz w:val="24"/>
          <w:szCs w:val="24"/>
        </w:rPr>
        <w:t xml:space="preserve">. </w:t>
      </w:r>
      <w:r w:rsidR="00DC051F">
        <w:rPr>
          <w:rFonts w:ascii="Arial" w:hAnsi="Arial" w:cs="Arial"/>
          <w:sz w:val="24"/>
          <w:szCs w:val="24"/>
        </w:rPr>
        <w:t>T</w:t>
      </w:r>
      <w:r w:rsidR="00A85D51" w:rsidRPr="00CC6380">
        <w:rPr>
          <w:rFonts w:ascii="Arial" w:hAnsi="Arial" w:cs="Arial"/>
          <w:sz w:val="24"/>
          <w:szCs w:val="24"/>
        </w:rPr>
        <w:t>he share</w:t>
      </w:r>
      <w:r w:rsidRPr="00CC6380">
        <w:rPr>
          <w:rFonts w:ascii="Arial" w:hAnsi="Arial" w:cs="Arial"/>
          <w:sz w:val="24"/>
          <w:szCs w:val="24"/>
        </w:rPr>
        <w:t xml:space="preserve"> </w:t>
      </w:r>
      <w:r w:rsidR="00A85D51">
        <w:rPr>
          <w:rFonts w:ascii="Arial" w:hAnsi="Arial" w:cs="Arial"/>
          <w:sz w:val="24"/>
          <w:szCs w:val="24"/>
        </w:rPr>
        <w:t xml:space="preserve">of the sector </w:t>
      </w:r>
      <w:r w:rsidR="00DC051F">
        <w:rPr>
          <w:rFonts w:ascii="Arial" w:hAnsi="Arial" w:cs="Arial"/>
          <w:sz w:val="24"/>
          <w:szCs w:val="24"/>
        </w:rPr>
        <w:t xml:space="preserve">recorded a </w:t>
      </w:r>
      <w:r w:rsidR="000B4254">
        <w:rPr>
          <w:rFonts w:ascii="Arial" w:hAnsi="Arial" w:cs="Arial"/>
          <w:sz w:val="24"/>
          <w:szCs w:val="24"/>
        </w:rPr>
        <w:t>marginal increase of 0.</w:t>
      </w:r>
      <w:r w:rsidR="006C0D4F">
        <w:rPr>
          <w:rFonts w:ascii="Arial" w:hAnsi="Arial" w:cs="Arial"/>
          <w:sz w:val="24"/>
          <w:szCs w:val="24"/>
        </w:rPr>
        <w:t>20</w:t>
      </w:r>
      <w:r w:rsidR="00A85D51">
        <w:rPr>
          <w:rFonts w:ascii="Arial" w:hAnsi="Arial" w:cs="Arial"/>
          <w:sz w:val="24"/>
          <w:szCs w:val="24"/>
        </w:rPr>
        <w:t xml:space="preserve"> percentage points as compared to</w:t>
      </w:r>
      <w:r w:rsidRPr="00CC6380">
        <w:rPr>
          <w:rFonts w:ascii="Arial" w:hAnsi="Arial" w:cs="Arial"/>
          <w:sz w:val="24"/>
          <w:szCs w:val="24"/>
        </w:rPr>
        <w:t xml:space="preserve"> the same quarter of 202</w:t>
      </w:r>
      <w:r w:rsidR="00CC6380">
        <w:rPr>
          <w:rFonts w:ascii="Arial" w:hAnsi="Arial" w:cs="Arial"/>
          <w:sz w:val="24"/>
          <w:szCs w:val="24"/>
        </w:rPr>
        <w:t>4</w:t>
      </w:r>
      <w:r w:rsidRPr="00CC6380">
        <w:rPr>
          <w:rFonts w:ascii="Arial" w:hAnsi="Arial" w:cs="Arial"/>
          <w:sz w:val="24"/>
          <w:szCs w:val="24"/>
        </w:rPr>
        <w:t xml:space="preserve">, indicating a marginal </w:t>
      </w:r>
      <w:r w:rsidR="000B4254">
        <w:rPr>
          <w:rFonts w:ascii="Arial" w:hAnsi="Arial" w:cs="Arial"/>
          <w:sz w:val="24"/>
          <w:szCs w:val="24"/>
        </w:rPr>
        <w:t>expansion</w:t>
      </w:r>
      <w:r w:rsidRPr="00CC6380">
        <w:rPr>
          <w:rFonts w:ascii="Arial" w:hAnsi="Arial" w:cs="Arial"/>
          <w:sz w:val="24"/>
          <w:szCs w:val="24"/>
        </w:rPr>
        <w:t xml:space="preserve"> in its relative contribution to the </w:t>
      </w:r>
      <w:r w:rsidR="00512773" w:rsidRPr="00CC6380">
        <w:rPr>
          <w:rFonts w:ascii="Arial" w:hAnsi="Arial" w:cs="Arial"/>
          <w:sz w:val="24"/>
          <w:szCs w:val="24"/>
        </w:rPr>
        <w:t>total</w:t>
      </w:r>
      <w:r w:rsidRPr="00CC6380">
        <w:rPr>
          <w:rFonts w:ascii="Arial" w:hAnsi="Arial" w:cs="Arial"/>
          <w:sz w:val="24"/>
          <w:szCs w:val="24"/>
        </w:rPr>
        <w:t xml:space="preserve"> economy</w:t>
      </w:r>
      <w:r w:rsidR="00A85D51">
        <w:rPr>
          <w:rFonts w:ascii="Arial" w:hAnsi="Arial" w:cs="Arial"/>
          <w:sz w:val="24"/>
          <w:szCs w:val="24"/>
        </w:rPr>
        <w:t xml:space="preserve"> during the quarter</w:t>
      </w:r>
      <w:r w:rsidRPr="00CC6380">
        <w:rPr>
          <w:rFonts w:ascii="Arial" w:hAnsi="Arial" w:cs="Arial"/>
          <w:sz w:val="24"/>
          <w:szCs w:val="24"/>
        </w:rPr>
        <w:t>.</w:t>
      </w:r>
    </w:p>
    <w:p w14:paraId="0D86DF9D" w14:textId="77777777" w:rsidR="00CE3C2C" w:rsidRPr="00CC6380" w:rsidRDefault="00CE3C2C" w:rsidP="00CC6380">
      <w:pPr>
        <w:spacing w:after="0" w:line="240" w:lineRule="auto"/>
        <w:ind w:left="360" w:firstLine="576"/>
        <w:jc w:val="both"/>
        <w:rPr>
          <w:rFonts w:ascii="Calibri" w:eastAsia="Times New Roman" w:hAnsi="Calibri" w:cs="Calibri"/>
          <w:color w:val="000000"/>
          <w14:ligatures w14:val="none"/>
        </w:rPr>
      </w:pPr>
    </w:p>
    <w:p w14:paraId="2E9CF24E" w14:textId="367F87C9" w:rsidR="000B2D1E" w:rsidRPr="005051B7" w:rsidRDefault="000B2D1E" w:rsidP="005051B7">
      <w:pPr>
        <w:pStyle w:val="Heading3"/>
        <w:numPr>
          <w:ilvl w:val="2"/>
          <w:numId w:val="16"/>
        </w:numPr>
        <w:rPr>
          <w:rFonts w:ascii="Arial" w:eastAsiaTheme="minorEastAsia" w:hAnsi="Arial" w:cs="Arial"/>
          <w:b/>
          <w:bCs/>
          <w:color w:val="auto"/>
          <w:sz w:val="24"/>
          <w:szCs w:val="24"/>
        </w:rPr>
      </w:pPr>
      <w:bookmarkStart w:id="18" w:name="_Toc199833369"/>
      <w:r w:rsidRPr="005051B7">
        <w:rPr>
          <w:rFonts w:ascii="Arial" w:eastAsiaTheme="minorEastAsia" w:hAnsi="Arial" w:cs="Arial"/>
          <w:b/>
          <w:bCs/>
          <w:color w:val="auto"/>
          <w:sz w:val="24"/>
          <w:szCs w:val="24"/>
        </w:rPr>
        <w:t>Industry sector</w:t>
      </w:r>
      <w:bookmarkEnd w:id="18"/>
    </w:p>
    <w:p w14:paraId="7C3B54DF" w14:textId="0A8B5813" w:rsidR="00CE3C2C" w:rsidRDefault="00DA2767" w:rsidP="00CE3C2C">
      <w:pPr>
        <w:spacing w:after="0" w:line="276" w:lineRule="auto"/>
        <w:ind w:left="360" w:firstLine="576"/>
        <w:jc w:val="both"/>
        <w:rPr>
          <w:rFonts w:ascii="Arial" w:hAnsi="Arial" w:cs="Arial"/>
          <w:sz w:val="24"/>
          <w:szCs w:val="24"/>
        </w:rPr>
      </w:pPr>
      <w:r w:rsidRPr="00DA2767">
        <w:rPr>
          <w:rFonts w:ascii="Arial" w:hAnsi="Arial" w:cs="Arial"/>
          <w:sz w:val="24"/>
          <w:szCs w:val="24"/>
        </w:rPr>
        <w:t>The industry sector GVA was estimated at Nu 32,</w:t>
      </w:r>
      <w:r w:rsidR="00D85812">
        <w:rPr>
          <w:rFonts w:ascii="Arial" w:hAnsi="Arial" w:cs="Arial"/>
          <w:sz w:val="24"/>
          <w:szCs w:val="24"/>
        </w:rPr>
        <w:t>791.57</w:t>
      </w:r>
      <w:r w:rsidRPr="00DA2767">
        <w:rPr>
          <w:rFonts w:ascii="Arial" w:hAnsi="Arial" w:cs="Arial"/>
          <w:sz w:val="24"/>
          <w:szCs w:val="24"/>
        </w:rPr>
        <w:t xml:space="preserve"> million in the third quarter of 2025, accounting for 3</w:t>
      </w:r>
      <w:r w:rsidR="000B4254">
        <w:rPr>
          <w:rFonts w:ascii="Arial" w:hAnsi="Arial" w:cs="Arial"/>
          <w:sz w:val="24"/>
          <w:szCs w:val="24"/>
        </w:rPr>
        <w:t>7.</w:t>
      </w:r>
      <w:r w:rsidR="006C0D4F">
        <w:rPr>
          <w:rFonts w:ascii="Arial" w:hAnsi="Arial" w:cs="Arial"/>
          <w:sz w:val="24"/>
          <w:szCs w:val="24"/>
        </w:rPr>
        <w:t>11</w:t>
      </w:r>
      <w:r w:rsidRPr="00DA2767">
        <w:rPr>
          <w:rFonts w:ascii="Arial" w:hAnsi="Arial" w:cs="Arial"/>
          <w:sz w:val="24"/>
          <w:szCs w:val="24"/>
        </w:rPr>
        <w:t xml:space="preserve"> percent of the GDP. Although the sector continues to make a substantial contribution to the economy, its share declined by </w:t>
      </w:r>
      <w:r w:rsidR="006C0D4F">
        <w:rPr>
          <w:rFonts w:ascii="Arial" w:hAnsi="Arial" w:cs="Arial"/>
          <w:sz w:val="24"/>
          <w:szCs w:val="24"/>
        </w:rPr>
        <w:t>1.10</w:t>
      </w:r>
      <w:r w:rsidRPr="00DA2767">
        <w:rPr>
          <w:rFonts w:ascii="Arial" w:hAnsi="Arial" w:cs="Arial"/>
          <w:sz w:val="24"/>
          <w:szCs w:val="24"/>
        </w:rPr>
        <w:t xml:space="preserve"> percentage points compared to the 38.21 percent recorded in the same quarter of 2024. Th</w:t>
      </w:r>
      <w:r w:rsidR="00AB548A">
        <w:rPr>
          <w:rFonts w:ascii="Arial" w:hAnsi="Arial" w:cs="Arial"/>
          <w:sz w:val="24"/>
          <w:szCs w:val="24"/>
        </w:rPr>
        <w:t>e</w:t>
      </w:r>
      <w:r w:rsidRPr="00DA2767">
        <w:rPr>
          <w:rFonts w:ascii="Arial" w:hAnsi="Arial" w:cs="Arial"/>
          <w:sz w:val="24"/>
          <w:szCs w:val="24"/>
        </w:rPr>
        <w:t xml:space="preserve"> relative slowdown in </w:t>
      </w:r>
      <w:r>
        <w:rPr>
          <w:rFonts w:ascii="Arial" w:hAnsi="Arial" w:cs="Arial"/>
          <w:sz w:val="24"/>
          <w:szCs w:val="24"/>
        </w:rPr>
        <w:t>industry sector</w:t>
      </w:r>
      <w:r w:rsidR="007E70E0">
        <w:rPr>
          <w:rFonts w:ascii="Arial" w:hAnsi="Arial" w:cs="Arial"/>
          <w:sz w:val="24"/>
          <w:szCs w:val="24"/>
        </w:rPr>
        <w:t xml:space="preserve"> was</w:t>
      </w:r>
      <w:r w:rsidRPr="00DA2767">
        <w:rPr>
          <w:rFonts w:ascii="Arial" w:hAnsi="Arial" w:cs="Arial"/>
          <w:sz w:val="24"/>
          <w:szCs w:val="24"/>
        </w:rPr>
        <w:t xml:space="preserve"> driven partly by lower performance in </w:t>
      </w:r>
      <w:r w:rsidR="007E70E0">
        <w:rPr>
          <w:rFonts w:ascii="Arial" w:hAnsi="Arial" w:cs="Arial"/>
          <w:sz w:val="24"/>
          <w:szCs w:val="24"/>
        </w:rPr>
        <w:t>electricity sector</w:t>
      </w:r>
      <w:r w:rsidRPr="00DA2767">
        <w:rPr>
          <w:rFonts w:ascii="Arial" w:hAnsi="Arial" w:cs="Arial"/>
          <w:sz w:val="24"/>
          <w:szCs w:val="24"/>
        </w:rPr>
        <w:t xml:space="preserve"> compared to </w:t>
      </w:r>
      <w:r w:rsidR="007E70E0">
        <w:rPr>
          <w:rFonts w:ascii="Arial" w:hAnsi="Arial" w:cs="Arial"/>
          <w:sz w:val="24"/>
          <w:szCs w:val="24"/>
        </w:rPr>
        <w:t xml:space="preserve">same quarter of </w:t>
      </w:r>
      <w:r w:rsidRPr="00DA2767">
        <w:rPr>
          <w:rFonts w:ascii="Arial" w:hAnsi="Arial" w:cs="Arial"/>
          <w:sz w:val="24"/>
          <w:szCs w:val="24"/>
        </w:rPr>
        <w:t>the previous year</w:t>
      </w:r>
      <w:r w:rsidR="002926D3" w:rsidRPr="003D3353">
        <w:rPr>
          <w:rFonts w:ascii="Arial" w:hAnsi="Arial" w:cs="Arial"/>
          <w:sz w:val="24"/>
          <w:szCs w:val="24"/>
        </w:rPr>
        <w:t xml:space="preserve">. </w:t>
      </w:r>
    </w:p>
    <w:p w14:paraId="3CE55C88" w14:textId="77777777" w:rsidR="00CE3C2C" w:rsidRPr="003D3353" w:rsidRDefault="00CE3C2C" w:rsidP="00CE3C2C">
      <w:pPr>
        <w:spacing w:after="0" w:line="276" w:lineRule="auto"/>
        <w:ind w:left="360" w:firstLine="576"/>
        <w:jc w:val="both"/>
        <w:rPr>
          <w:rFonts w:ascii="Arial" w:hAnsi="Arial" w:cs="Arial"/>
          <w:sz w:val="24"/>
          <w:szCs w:val="24"/>
        </w:rPr>
      </w:pPr>
    </w:p>
    <w:p w14:paraId="76A3DB20" w14:textId="4E8CE93C" w:rsidR="00CE3C2C" w:rsidRPr="00CE3C2C" w:rsidRDefault="0076722D" w:rsidP="00CE3C2C">
      <w:pPr>
        <w:pStyle w:val="Heading3"/>
        <w:numPr>
          <w:ilvl w:val="2"/>
          <w:numId w:val="16"/>
        </w:numPr>
        <w:rPr>
          <w:rFonts w:ascii="Arial" w:eastAsiaTheme="minorEastAsia" w:hAnsi="Arial" w:cs="Arial"/>
          <w:b/>
          <w:bCs/>
          <w:color w:val="auto"/>
          <w:sz w:val="24"/>
          <w:szCs w:val="24"/>
        </w:rPr>
      </w:pPr>
      <w:bookmarkStart w:id="19" w:name="_Toc199833370"/>
      <w:r w:rsidRPr="005051B7">
        <w:rPr>
          <w:rFonts w:ascii="Arial" w:eastAsiaTheme="minorEastAsia" w:hAnsi="Arial" w:cs="Arial"/>
          <w:b/>
          <w:bCs/>
          <w:color w:val="auto"/>
          <w:sz w:val="24"/>
          <w:szCs w:val="24"/>
        </w:rPr>
        <w:t>Services sector (including taxes less subsidies)</w:t>
      </w:r>
      <w:bookmarkEnd w:id="19"/>
    </w:p>
    <w:p w14:paraId="19F865C0" w14:textId="53C80402" w:rsidR="00D30D65" w:rsidRDefault="002926D3" w:rsidP="00B10EC9">
      <w:pPr>
        <w:autoSpaceDE w:val="0"/>
        <w:autoSpaceDN w:val="0"/>
        <w:adjustRightInd w:val="0"/>
        <w:spacing w:after="240"/>
        <w:ind w:left="360" w:firstLine="360"/>
        <w:jc w:val="both"/>
        <w:rPr>
          <w:rFonts w:ascii="Arial" w:hAnsi="Arial" w:cs="Arial"/>
          <w:sz w:val="24"/>
          <w:szCs w:val="24"/>
        </w:rPr>
      </w:pPr>
      <w:r w:rsidRPr="003D3353">
        <w:rPr>
          <w:rFonts w:ascii="Arial" w:hAnsi="Arial" w:cs="Arial"/>
          <w:sz w:val="24"/>
          <w:szCs w:val="24"/>
        </w:rPr>
        <w:t xml:space="preserve">The services sector GVA, including taxes less subsidies, was estimated at </w:t>
      </w:r>
      <w:r w:rsidR="00A85D51" w:rsidRPr="003D3353">
        <w:rPr>
          <w:rFonts w:ascii="Arial" w:hAnsi="Arial" w:cs="Arial"/>
          <w:sz w:val="24"/>
          <w:szCs w:val="24"/>
        </w:rPr>
        <w:t xml:space="preserve">Nu </w:t>
      </w:r>
      <w:r w:rsidR="006C0D4F">
        <w:rPr>
          <w:rFonts w:ascii="Arial" w:hAnsi="Arial" w:cs="Arial"/>
          <w:sz w:val="24"/>
          <w:szCs w:val="24"/>
        </w:rPr>
        <w:t>43,038.06</w:t>
      </w:r>
      <w:r w:rsidR="00A85D51" w:rsidRPr="00A85D51">
        <w:rPr>
          <w:rFonts w:ascii="Arial" w:hAnsi="Arial" w:cs="Arial"/>
          <w:sz w:val="24"/>
          <w:szCs w:val="24"/>
        </w:rPr>
        <w:t xml:space="preserve"> </w:t>
      </w:r>
      <w:r w:rsidRPr="003D3353">
        <w:rPr>
          <w:rFonts w:ascii="Arial" w:hAnsi="Arial" w:cs="Arial"/>
          <w:sz w:val="24"/>
          <w:szCs w:val="24"/>
        </w:rPr>
        <w:t xml:space="preserve">million, accounting for the largest share of </w:t>
      </w:r>
      <w:r w:rsidR="00A85D51">
        <w:rPr>
          <w:rFonts w:ascii="Arial" w:hAnsi="Arial" w:cs="Arial"/>
          <w:sz w:val="24"/>
          <w:szCs w:val="24"/>
        </w:rPr>
        <w:t xml:space="preserve">quarter </w:t>
      </w:r>
      <w:r w:rsidR="000B4254">
        <w:rPr>
          <w:rFonts w:ascii="Arial" w:hAnsi="Arial" w:cs="Arial"/>
          <w:sz w:val="24"/>
          <w:szCs w:val="24"/>
        </w:rPr>
        <w:t>three</w:t>
      </w:r>
      <w:r w:rsidR="00A85D51">
        <w:rPr>
          <w:rFonts w:ascii="Arial" w:hAnsi="Arial" w:cs="Arial"/>
          <w:sz w:val="24"/>
          <w:szCs w:val="24"/>
        </w:rPr>
        <w:t xml:space="preserve"> </w:t>
      </w:r>
      <w:r w:rsidRPr="003D3353">
        <w:rPr>
          <w:rFonts w:ascii="Arial" w:hAnsi="Arial" w:cs="Arial"/>
          <w:sz w:val="24"/>
          <w:szCs w:val="24"/>
        </w:rPr>
        <w:t xml:space="preserve">GDP at </w:t>
      </w:r>
      <w:r w:rsidR="006C0D4F">
        <w:rPr>
          <w:rFonts w:ascii="Arial" w:hAnsi="Arial" w:cs="Arial"/>
          <w:sz w:val="24"/>
          <w:szCs w:val="24"/>
        </w:rPr>
        <w:t>48.71</w:t>
      </w:r>
      <w:r w:rsidR="00B30CDD" w:rsidRPr="00B30CDD">
        <w:rPr>
          <w:rFonts w:ascii="Arial" w:hAnsi="Arial" w:cs="Arial"/>
          <w:sz w:val="24"/>
          <w:szCs w:val="24"/>
        </w:rPr>
        <w:t xml:space="preserve"> </w:t>
      </w:r>
      <w:r w:rsidRPr="003D3353">
        <w:rPr>
          <w:rFonts w:ascii="Arial" w:hAnsi="Arial" w:cs="Arial"/>
          <w:sz w:val="24"/>
          <w:szCs w:val="24"/>
        </w:rPr>
        <w:t xml:space="preserve">percent. </w:t>
      </w:r>
      <w:r w:rsidR="00434005">
        <w:rPr>
          <w:rFonts w:ascii="Arial" w:hAnsi="Arial" w:cs="Arial"/>
          <w:sz w:val="24"/>
          <w:szCs w:val="24"/>
        </w:rPr>
        <w:t>T</w:t>
      </w:r>
      <w:r w:rsidRPr="003D3353">
        <w:rPr>
          <w:rFonts w:ascii="Arial" w:hAnsi="Arial" w:cs="Arial"/>
          <w:sz w:val="24"/>
          <w:szCs w:val="24"/>
        </w:rPr>
        <w:t xml:space="preserve">he sector's share </w:t>
      </w:r>
      <w:r w:rsidR="00434005">
        <w:rPr>
          <w:rFonts w:ascii="Arial" w:hAnsi="Arial" w:cs="Arial"/>
          <w:sz w:val="24"/>
          <w:szCs w:val="24"/>
        </w:rPr>
        <w:t>increased</w:t>
      </w:r>
      <w:r w:rsidR="000B4254">
        <w:rPr>
          <w:rFonts w:ascii="Arial" w:hAnsi="Arial" w:cs="Arial"/>
          <w:sz w:val="24"/>
          <w:szCs w:val="24"/>
        </w:rPr>
        <w:t xml:space="preserve"> marginally</w:t>
      </w:r>
      <w:r w:rsidR="00434005">
        <w:rPr>
          <w:rFonts w:ascii="Arial" w:hAnsi="Arial" w:cs="Arial"/>
          <w:sz w:val="24"/>
          <w:szCs w:val="24"/>
        </w:rPr>
        <w:t xml:space="preserve"> </w:t>
      </w:r>
      <w:r w:rsidR="000B4254">
        <w:rPr>
          <w:rFonts w:ascii="Arial" w:hAnsi="Arial" w:cs="Arial"/>
          <w:sz w:val="24"/>
          <w:szCs w:val="24"/>
        </w:rPr>
        <w:t>by 0.</w:t>
      </w:r>
      <w:r w:rsidR="006C0D4F">
        <w:rPr>
          <w:rFonts w:ascii="Arial" w:hAnsi="Arial" w:cs="Arial"/>
          <w:sz w:val="24"/>
          <w:szCs w:val="24"/>
        </w:rPr>
        <w:t>90</w:t>
      </w:r>
      <w:r w:rsidR="00B30CDD" w:rsidRPr="00B30CDD">
        <w:rPr>
          <w:rFonts w:ascii="Arial" w:hAnsi="Arial" w:cs="Arial"/>
          <w:sz w:val="24"/>
          <w:szCs w:val="24"/>
        </w:rPr>
        <w:t xml:space="preserve"> </w:t>
      </w:r>
      <w:r w:rsidR="00B30CDD" w:rsidRPr="003D3353">
        <w:rPr>
          <w:rFonts w:ascii="Arial" w:hAnsi="Arial" w:cs="Arial"/>
          <w:sz w:val="24"/>
          <w:szCs w:val="24"/>
        </w:rPr>
        <w:t>percent</w:t>
      </w:r>
      <w:r w:rsidR="00434005">
        <w:rPr>
          <w:rFonts w:ascii="Arial" w:hAnsi="Arial" w:cs="Arial"/>
          <w:sz w:val="24"/>
          <w:szCs w:val="24"/>
        </w:rPr>
        <w:t>age points</w:t>
      </w:r>
      <w:r w:rsidRPr="003D3353">
        <w:rPr>
          <w:rFonts w:ascii="Arial" w:hAnsi="Arial" w:cs="Arial"/>
          <w:sz w:val="24"/>
          <w:szCs w:val="24"/>
        </w:rPr>
        <w:t xml:space="preserve"> in the same quarter of </w:t>
      </w:r>
      <w:r w:rsidR="00434005">
        <w:rPr>
          <w:rFonts w:ascii="Arial" w:hAnsi="Arial" w:cs="Arial"/>
          <w:sz w:val="24"/>
          <w:szCs w:val="24"/>
        </w:rPr>
        <w:t>previous year</w:t>
      </w:r>
      <w:r w:rsidR="00B30CDD">
        <w:rPr>
          <w:rFonts w:ascii="Arial" w:hAnsi="Arial" w:cs="Arial"/>
          <w:sz w:val="24"/>
          <w:szCs w:val="24"/>
        </w:rPr>
        <w:t>.</w:t>
      </w:r>
    </w:p>
    <w:p w14:paraId="4267283C" w14:textId="258BDE78" w:rsidR="00D30D65" w:rsidRPr="00E47286" w:rsidRDefault="00D30D65" w:rsidP="00E47286">
      <w:pPr>
        <w:autoSpaceDE w:val="0"/>
        <w:autoSpaceDN w:val="0"/>
        <w:adjustRightInd w:val="0"/>
        <w:spacing w:after="240"/>
        <w:ind w:firstLine="360"/>
        <w:jc w:val="both"/>
        <w:rPr>
          <w:rFonts w:ascii="Arial" w:hAnsi="Arial" w:cs="Arial"/>
          <w:b/>
          <w:bCs/>
          <w:sz w:val="24"/>
          <w:szCs w:val="24"/>
        </w:rPr>
      </w:pPr>
      <w:r w:rsidRPr="00E47286">
        <w:rPr>
          <w:rFonts w:ascii="Arial" w:hAnsi="Arial" w:cs="Arial"/>
          <w:b/>
          <w:bCs/>
          <w:sz w:val="24"/>
          <w:szCs w:val="24"/>
        </w:rPr>
        <w:t xml:space="preserve">Figure </w:t>
      </w:r>
      <w:r w:rsidR="00687E87">
        <w:rPr>
          <w:rFonts w:ascii="Arial" w:hAnsi="Arial" w:cs="Arial"/>
          <w:b/>
          <w:bCs/>
          <w:sz w:val="24"/>
          <w:szCs w:val="24"/>
        </w:rPr>
        <w:t>3</w:t>
      </w:r>
      <w:r w:rsidRPr="00E47286">
        <w:rPr>
          <w:rFonts w:ascii="Arial" w:hAnsi="Arial" w:cs="Arial"/>
          <w:b/>
          <w:bCs/>
          <w:sz w:val="24"/>
          <w:szCs w:val="24"/>
        </w:rPr>
        <w:t xml:space="preserve">: </w:t>
      </w:r>
      <w:r w:rsidR="00E47286" w:rsidRPr="00E47286">
        <w:rPr>
          <w:rFonts w:ascii="Arial" w:hAnsi="Arial" w:cs="Arial"/>
          <w:b/>
          <w:bCs/>
          <w:sz w:val="24"/>
          <w:szCs w:val="24"/>
        </w:rPr>
        <w:t xml:space="preserve">Share to GDP by major sector, </w:t>
      </w:r>
      <w:r w:rsidR="00E47286" w:rsidRPr="00967DA2">
        <w:rPr>
          <w:rFonts w:ascii="Arial" w:hAnsi="Arial" w:cs="Arial"/>
          <w:b/>
          <w:bCs/>
          <w:sz w:val="24"/>
          <w:szCs w:val="24"/>
        </w:rPr>
        <w:t>Q</w:t>
      </w:r>
      <w:r w:rsidR="007E03D9">
        <w:rPr>
          <w:rFonts w:ascii="Arial" w:hAnsi="Arial" w:cs="Arial"/>
          <w:b/>
          <w:bCs/>
          <w:sz w:val="24"/>
          <w:szCs w:val="24"/>
        </w:rPr>
        <w:t>3</w:t>
      </w:r>
      <w:r w:rsidR="00E47286" w:rsidRPr="00967DA2">
        <w:rPr>
          <w:rFonts w:ascii="Arial" w:hAnsi="Arial" w:cs="Arial"/>
          <w:b/>
          <w:bCs/>
          <w:sz w:val="24"/>
          <w:szCs w:val="24"/>
        </w:rPr>
        <w:t>, 202</w:t>
      </w:r>
      <w:r w:rsidR="0020055B" w:rsidRPr="00967DA2">
        <w:rPr>
          <w:rFonts w:ascii="Arial" w:hAnsi="Arial" w:cs="Arial"/>
          <w:b/>
          <w:bCs/>
          <w:sz w:val="24"/>
          <w:szCs w:val="24"/>
        </w:rPr>
        <w:t>5</w:t>
      </w:r>
      <w:r w:rsidR="00563757">
        <w:rPr>
          <w:rFonts w:ascii="Arial" w:hAnsi="Arial" w:cs="Arial"/>
          <w:b/>
          <w:bCs/>
          <w:sz w:val="24"/>
          <w:szCs w:val="24"/>
        </w:rPr>
        <w:t xml:space="preserve"> in %</w:t>
      </w:r>
    </w:p>
    <w:p w14:paraId="1A39A200" w14:textId="08DDD1D2" w:rsidR="00CE3C2C" w:rsidRDefault="00081708" w:rsidP="00CE3C2C">
      <w:pPr>
        <w:autoSpaceDE w:val="0"/>
        <w:autoSpaceDN w:val="0"/>
        <w:adjustRightInd w:val="0"/>
        <w:spacing w:after="240"/>
        <w:ind w:firstLine="360"/>
        <w:jc w:val="both"/>
        <w:rPr>
          <w:rFonts w:ascii="Arial" w:hAnsi="Arial" w:cs="Arial"/>
          <w:sz w:val="24"/>
          <w:szCs w:val="24"/>
        </w:rPr>
      </w:pPr>
      <w:bookmarkStart w:id="20" w:name="_Toc199833371"/>
      <w:r>
        <w:rPr>
          <w:noProof/>
          <w:lang w:val="en-IN" w:eastAsia="en-IN"/>
        </w:rPr>
        <w:drawing>
          <wp:inline distT="0" distB="0" distL="0" distR="0" wp14:anchorId="40C71252" wp14:editId="0A70D693">
            <wp:extent cx="5505450" cy="2476500"/>
            <wp:effectExtent l="0" t="0" r="0" b="0"/>
            <wp:docPr id="488331149" name="Chart 1">
              <a:extLst xmlns:a="http://schemas.openxmlformats.org/drawingml/2006/main">
                <a:ext uri="{FF2B5EF4-FFF2-40B4-BE49-F238E27FC236}">
                  <a16:creationId xmlns:a16="http://schemas.microsoft.com/office/drawing/2014/main" id="{D5A3F56C-5B99-4B04-B2B7-DD0D11410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1F727A" w14:textId="77777777" w:rsidR="00CE3C2C" w:rsidRPr="00CE3C2C" w:rsidRDefault="00CE3C2C" w:rsidP="00CE3C2C">
      <w:pPr>
        <w:autoSpaceDE w:val="0"/>
        <w:autoSpaceDN w:val="0"/>
        <w:adjustRightInd w:val="0"/>
        <w:spacing w:after="240"/>
        <w:ind w:firstLine="360"/>
        <w:jc w:val="both"/>
        <w:rPr>
          <w:rFonts w:ascii="Arial" w:hAnsi="Arial" w:cs="Arial"/>
          <w:sz w:val="24"/>
          <w:szCs w:val="24"/>
        </w:rPr>
      </w:pPr>
    </w:p>
    <w:p w14:paraId="008958F4" w14:textId="5D77A004" w:rsidR="00B30CDD" w:rsidRPr="003741EF" w:rsidRDefault="00E47286" w:rsidP="00CE3C2C">
      <w:pPr>
        <w:pStyle w:val="Heading1"/>
        <w:jc w:val="center"/>
        <w:rPr>
          <w:rFonts w:ascii="Arial" w:eastAsiaTheme="minorEastAsia" w:hAnsi="Arial" w:cs="Arial"/>
          <w:b/>
          <w:bCs/>
          <w:color w:val="auto"/>
          <w:sz w:val="24"/>
          <w:szCs w:val="24"/>
        </w:rPr>
      </w:pPr>
      <w:r w:rsidRPr="003741EF">
        <w:rPr>
          <w:rFonts w:ascii="Arial" w:eastAsiaTheme="minorEastAsia" w:hAnsi="Arial" w:cs="Arial"/>
          <w:b/>
          <w:bCs/>
          <w:color w:val="auto"/>
          <w:sz w:val="24"/>
          <w:szCs w:val="24"/>
        </w:rPr>
        <w:lastRenderedPageBreak/>
        <w:t>Statistical Table</w:t>
      </w:r>
      <w:bookmarkEnd w:id="20"/>
      <w:r w:rsidR="00CE3C2C">
        <w:rPr>
          <w:rFonts w:ascii="Arial" w:eastAsiaTheme="minorEastAsia" w:hAnsi="Arial" w:cs="Arial"/>
          <w:b/>
          <w:bCs/>
          <w:color w:val="auto"/>
          <w:sz w:val="24"/>
          <w:szCs w:val="24"/>
        </w:rPr>
        <w:t>s</w:t>
      </w:r>
    </w:p>
    <w:p w14:paraId="2644AA80" w14:textId="09BBB131" w:rsidR="00B86322" w:rsidRDefault="00AB4F59" w:rsidP="00B30CDD">
      <w:pPr>
        <w:autoSpaceDE w:val="0"/>
        <w:autoSpaceDN w:val="0"/>
        <w:adjustRightInd w:val="0"/>
        <w:spacing w:after="240"/>
        <w:rPr>
          <w:rFonts w:ascii="Arial" w:hAnsi="Arial" w:cs="Arial"/>
          <w:sz w:val="24"/>
          <w:szCs w:val="24"/>
        </w:rPr>
      </w:pPr>
      <w:r>
        <w:rPr>
          <w:rFonts w:ascii="Arial" w:hAnsi="Arial" w:cs="Arial"/>
          <w:sz w:val="24"/>
          <w:szCs w:val="24"/>
        </w:rPr>
        <w:t>Table 1:</w:t>
      </w:r>
      <w:r w:rsidR="005329BB">
        <w:rPr>
          <w:rFonts w:ascii="Arial" w:hAnsi="Arial" w:cs="Arial"/>
          <w:sz w:val="24"/>
          <w:szCs w:val="24"/>
        </w:rPr>
        <w:t xml:space="preserve"> Gross Domestic Product by major industry, in current prices</w:t>
      </w:r>
      <w:r>
        <w:rPr>
          <w:rFonts w:ascii="Arial" w:hAnsi="Arial" w:cs="Arial"/>
          <w:sz w:val="24"/>
          <w:szCs w:val="24"/>
        </w:rPr>
        <w:t xml:space="preserve"> </w:t>
      </w:r>
    </w:p>
    <w:tbl>
      <w:tblPr>
        <w:tblW w:w="4571"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7"/>
        <w:gridCol w:w="1768"/>
        <w:gridCol w:w="1484"/>
        <w:gridCol w:w="1766"/>
        <w:gridCol w:w="2233"/>
      </w:tblGrid>
      <w:tr w:rsidR="005329BB" w:rsidRPr="00E47286" w14:paraId="128ED497" w14:textId="77777777" w:rsidTr="004A07C9">
        <w:trPr>
          <w:trHeight w:val="290"/>
        </w:trPr>
        <w:tc>
          <w:tcPr>
            <w:tcW w:w="759" w:type="pct"/>
            <w:shd w:val="clear" w:color="auto" w:fill="5B9BD5" w:themeFill="accent5"/>
            <w:noWrap/>
          </w:tcPr>
          <w:p w14:paraId="3AB6C095" w14:textId="60A81BCF" w:rsidR="00AB4F59" w:rsidRDefault="00AB4F59" w:rsidP="00B86322">
            <w:pPr>
              <w:spacing w:after="0" w:line="240" w:lineRule="auto"/>
              <w:rPr>
                <w:b/>
                <w:bCs/>
                <w:color w:val="FFFFFF" w:themeColor="background1"/>
              </w:rPr>
            </w:pPr>
          </w:p>
          <w:p w14:paraId="3C104082" w14:textId="2C3FCBDC" w:rsidR="00AB4F59" w:rsidRPr="00E47286" w:rsidRDefault="00AB4F59" w:rsidP="00B86322">
            <w:pPr>
              <w:spacing w:after="0" w:line="240" w:lineRule="auto"/>
              <w:rPr>
                <w:rFonts w:ascii="Calibri" w:eastAsia="Times New Roman" w:hAnsi="Calibri" w:cs="Calibri"/>
                <w:b/>
                <w:bCs/>
                <w:color w:val="FFFFFF" w:themeColor="background1"/>
                <w14:ligatures w14:val="none"/>
              </w:rPr>
            </w:pPr>
            <w:r w:rsidRPr="00AB4F59">
              <w:rPr>
                <w:b/>
                <w:bCs/>
                <w:color w:val="FFFFFF" w:themeColor="background1"/>
              </w:rPr>
              <w:t>Quarter</w:t>
            </w:r>
          </w:p>
        </w:tc>
        <w:tc>
          <w:tcPr>
            <w:tcW w:w="1034" w:type="pct"/>
            <w:shd w:val="clear" w:color="000000" w:fill="5B9BD5"/>
          </w:tcPr>
          <w:p w14:paraId="051A547D" w14:textId="267C93D6" w:rsidR="00AB4F59" w:rsidRDefault="00AB4F59" w:rsidP="00B86322">
            <w:pPr>
              <w:spacing w:after="0" w:line="240" w:lineRule="auto"/>
              <w:rPr>
                <w:b/>
                <w:bCs/>
                <w:color w:val="FFFFFF" w:themeColor="background1"/>
              </w:rPr>
            </w:pPr>
          </w:p>
          <w:p w14:paraId="5687967D" w14:textId="14403536" w:rsidR="00AB4F59" w:rsidRPr="00E47286" w:rsidRDefault="00AB4F59" w:rsidP="00B86322">
            <w:pPr>
              <w:spacing w:after="0" w:line="240" w:lineRule="auto"/>
              <w:rPr>
                <w:rFonts w:ascii="Calibri" w:eastAsia="Times New Roman" w:hAnsi="Calibri" w:cs="Calibri"/>
                <w:b/>
                <w:bCs/>
                <w:color w:val="FFFFFF" w:themeColor="background1"/>
                <w14:ligatures w14:val="none"/>
              </w:rPr>
            </w:pPr>
            <w:r w:rsidRPr="00AB4F59">
              <w:rPr>
                <w:b/>
                <w:bCs/>
                <w:color w:val="FFFFFF" w:themeColor="background1"/>
              </w:rPr>
              <w:t>Agriculture</w:t>
            </w:r>
          </w:p>
        </w:tc>
        <w:tc>
          <w:tcPr>
            <w:tcW w:w="868" w:type="pct"/>
            <w:shd w:val="clear" w:color="000000" w:fill="5B9BD5"/>
          </w:tcPr>
          <w:p w14:paraId="67DC5C98" w14:textId="7E46227E" w:rsidR="00AB4F59" w:rsidRDefault="00AB4F59" w:rsidP="00B86322">
            <w:pPr>
              <w:spacing w:after="0" w:line="240" w:lineRule="auto"/>
              <w:rPr>
                <w:b/>
                <w:bCs/>
                <w:color w:val="FFFFFF" w:themeColor="background1"/>
              </w:rPr>
            </w:pPr>
          </w:p>
          <w:p w14:paraId="2AA51C64" w14:textId="63A63FB8" w:rsidR="00AB4F59" w:rsidRPr="00E47286" w:rsidRDefault="00AB4F59" w:rsidP="00B86322">
            <w:pPr>
              <w:spacing w:after="0" w:line="240" w:lineRule="auto"/>
              <w:rPr>
                <w:rFonts w:ascii="Calibri" w:eastAsia="Times New Roman" w:hAnsi="Calibri" w:cs="Calibri"/>
                <w:b/>
                <w:bCs/>
                <w:color w:val="FFFFFF" w:themeColor="background1"/>
                <w14:ligatures w14:val="none"/>
              </w:rPr>
            </w:pPr>
            <w:r w:rsidRPr="00AB4F59">
              <w:rPr>
                <w:b/>
                <w:bCs/>
                <w:color w:val="FFFFFF" w:themeColor="background1"/>
              </w:rPr>
              <w:t>Industry</w:t>
            </w:r>
          </w:p>
        </w:tc>
        <w:tc>
          <w:tcPr>
            <w:tcW w:w="1033" w:type="pct"/>
            <w:shd w:val="clear" w:color="000000" w:fill="5B9BD5"/>
          </w:tcPr>
          <w:p w14:paraId="1CB0A3F5" w14:textId="77777777" w:rsidR="00AB4F59" w:rsidRDefault="00AB4F59" w:rsidP="00B86322">
            <w:pPr>
              <w:spacing w:after="0" w:line="240" w:lineRule="auto"/>
              <w:rPr>
                <w:b/>
                <w:bCs/>
                <w:color w:val="FFFFFF" w:themeColor="background1"/>
              </w:rPr>
            </w:pPr>
          </w:p>
          <w:p w14:paraId="1B3F0026" w14:textId="78EAC490" w:rsidR="00AB4F59" w:rsidRPr="00E47286" w:rsidRDefault="00AB4F59" w:rsidP="00B86322">
            <w:pPr>
              <w:spacing w:after="0" w:line="240" w:lineRule="auto"/>
              <w:rPr>
                <w:rFonts w:ascii="Calibri" w:eastAsia="Times New Roman" w:hAnsi="Calibri" w:cs="Calibri"/>
                <w:b/>
                <w:bCs/>
                <w:color w:val="FFFFFF" w:themeColor="background1"/>
                <w14:ligatures w14:val="none"/>
              </w:rPr>
            </w:pPr>
            <w:r w:rsidRPr="00AB4F59">
              <w:rPr>
                <w:b/>
                <w:bCs/>
                <w:color w:val="FFFFFF" w:themeColor="background1"/>
              </w:rPr>
              <w:t>Service</w:t>
            </w:r>
          </w:p>
        </w:tc>
        <w:tc>
          <w:tcPr>
            <w:tcW w:w="1306" w:type="pct"/>
            <w:shd w:val="clear" w:color="000000" w:fill="1F4E78"/>
          </w:tcPr>
          <w:p w14:paraId="27BFB693" w14:textId="6183CB83" w:rsidR="00AB4F59" w:rsidRDefault="00AB4F59" w:rsidP="00B86322">
            <w:pPr>
              <w:spacing w:after="0" w:line="240" w:lineRule="auto"/>
              <w:rPr>
                <w:b/>
                <w:bCs/>
                <w:color w:val="FFFFFF" w:themeColor="background1"/>
              </w:rPr>
            </w:pPr>
          </w:p>
          <w:p w14:paraId="5AF560C9" w14:textId="18233C88" w:rsidR="00AB4F59" w:rsidRPr="00E47286" w:rsidRDefault="00AB4F59" w:rsidP="00B86322">
            <w:pPr>
              <w:spacing w:after="0" w:line="240" w:lineRule="auto"/>
              <w:rPr>
                <w:rFonts w:ascii="Calibri" w:eastAsia="Times New Roman" w:hAnsi="Calibri" w:cs="Calibri"/>
                <w:b/>
                <w:bCs/>
                <w:color w:val="FFFFFF" w:themeColor="background1"/>
                <w14:ligatures w14:val="none"/>
              </w:rPr>
            </w:pPr>
            <w:r w:rsidRPr="00AB4F59">
              <w:rPr>
                <w:b/>
                <w:bCs/>
                <w:color w:val="FFFFFF" w:themeColor="background1"/>
              </w:rPr>
              <w:t>GDP at Market Prices</w:t>
            </w:r>
          </w:p>
        </w:tc>
      </w:tr>
      <w:tr w:rsidR="005329BB" w:rsidRPr="00E47286" w14:paraId="61F29F38" w14:textId="77777777" w:rsidTr="004A07C9">
        <w:trPr>
          <w:trHeight w:val="220"/>
        </w:trPr>
        <w:tc>
          <w:tcPr>
            <w:tcW w:w="5000" w:type="pct"/>
            <w:gridSpan w:val="5"/>
            <w:noWrap/>
          </w:tcPr>
          <w:p w14:paraId="280EFC52" w14:textId="34868129" w:rsidR="005329BB" w:rsidRPr="005329BB" w:rsidRDefault="005329BB" w:rsidP="005329BB">
            <w:pPr>
              <w:spacing w:after="0" w:line="240" w:lineRule="auto"/>
              <w:jc w:val="center"/>
              <w:rPr>
                <w:b/>
                <w:bCs/>
              </w:rPr>
            </w:pPr>
            <w:r w:rsidRPr="005329BB">
              <w:t>In million Nu</w:t>
            </w:r>
          </w:p>
        </w:tc>
      </w:tr>
      <w:tr w:rsidR="002517CB" w:rsidRPr="00E47286" w14:paraId="1EA62D01" w14:textId="77777777" w:rsidTr="004A07C9">
        <w:trPr>
          <w:trHeight w:val="223"/>
        </w:trPr>
        <w:tc>
          <w:tcPr>
            <w:tcW w:w="759" w:type="pct"/>
            <w:noWrap/>
          </w:tcPr>
          <w:p w14:paraId="0C7E68F8" w14:textId="449107C1"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2014 Q3  </w:t>
            </w:r>
          </w:p>
        </w:tc>
        <w:tc>
          <w:tcPr>
            <w:tcW w:w="1034" w:type="pct"/>
            <w:noWrap/>
          </w:tcPr>
          <w:p w14:paraId="688DA9D7" w14:textId="4DC510E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4,809.85 </w:t>
            </w:r>
          </w:p>
        </w:tc>
        <w:tc>
          <w:tcPr>
            <w:tcW w:w="868" w:type="pct"/>
            <w:noWrap/>
          </w:tcPr>
          <w:p w14:paraId="1DB97C57" w14:textId="713FE29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15,461.37 </w:t>
            </w:r>
          </w:p>
        </w:tc>
        <w:tc>
          <w:tcPr>
            <w:tcW w:w="1033" w:type="pct"/>
            <w:noWrap/>
          </w:tcPr>
          <w:p w14:paraId="6FE3EA46" w14:textId="777DF70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16,682.23 </w:t>
            </w:r>
          </w:p>
        </w:tc>
        <w:tc>
          <w:tcPr>
            <w:tcW w:w="1306" w:type="pct"/>
            <w:noWrap/>
          </w:tcPr>
          <w:p w14:paraId="159F6303" w14:textId="08CA5F8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36,953.44 </w:t>
            </w:r>
          </w:p>
        </w:tc>
      </w:tr>
      <w:tr w:rsidR="002517CB" w:rsidRPr="00E47286" w14:paraId="15195B3A" w14:textId="77777777" w:rsidTr="004A07C9">
        <w:trPr>
          <w:trHeight w:val="223"/>
        </w:trPr>
        <w:tc>
          <w:tcPr>
            <w:tcW w:w="759" w:type="pct"/>
            <w:noWrap/>
          </w:tcPr>
          <w:p w14:paraId="68193AB4" w14:textId="70EA0790"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2014 Q4  </w:t>
            </w:r>
          </w:p>
        </w:tc>
        <w:tc>
          <w:tcPr>
            <w:tcW w:w="1034" w:type="pct"/>
            <w:noWrap/>
          </w:tcPr>
          <w:p w14:paraId="2AEE0633" w14:textId="3EE0D02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4,959.24 </w:t>
            </w:r>
          </w:p>
        </w:tc>
        <w:tc>
          <w:tcPr>
            <w:tcW w:w="868" w:type="pct"/>
            <w:noWrap/>
          </w:tcPr>
          <w:p w14:paraId="0870A135" w14:textId="408AAA9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12,723.05 </w:t>
            </w:r>
          </w:p>
        </w:tc>
        <w:tc>
          <w:tcPr>
            <w:tcW w:w="1033" w:type="pct"/>
            <w:noWrap/>
          </w:tcPr>
          <w:p w14:paraId="63E51717" w14:textId="72619B55"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15,941.12 </w:t>
            </w:r>
          </w:p>
        </w:tc>
        <w:tc>
          <w:tcPr>
            <w:tcW w:w="1306" w:type="pct"/>
            <w:noWrap/>
          </w:tcPr>
          <w:p w14:paraId="66B3A6F8" w14:textId="47727FF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33,623.41 </w:t>
            </w:r>
          </w:p>
        </w:tc>
      </w:tr>
      <w:tr w:rsidR="002517CB" w:rsidRPr="00E47286" w14:paraId="71164BBC" w14:textId="77777777" w:rsidTr="004A07C9">
        <w:trPr>
          <w:trHeight w:val="223"/>
        </w:trPr>
        <w:tc>
          <w:tcPr>
            <w:tcW w:w="759" w:type="pct"/>
            <w:noWrap/>
          </w:tcPr>
          <w:p w14:paraId="08CD7F77" w14:textId="7164501F"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2015 Q1  </w:t>
            </w:r>
          </w:p>
        </w:tc>
        <w:tc>
          <w:tcPr>
            <w:tcW w:w="1034" w:type="pct"/>
            <w:noWrap/>
          </w:tcPr>
          <w:p w14:paraId="4E9F9EF8" w14:textId="534BE54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2,340.12 </w:t>
            </w:r>
          </w:p>
        </w:tc>
        <w:tc>
          <w:tcPr>
            <w:tcW w:w="868" w:type="pct"/>
            <w:noWrap/>
          </w:tcPr>
          <w:p w14:paraId="5CA26669" w14:textId="1E49A0E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9,643.52 </w:t>
            </w:r>
          </w:p>
        </w:tc>
        <w:tc>
          <w:tcPr>
            <w:tcW w:w="1033" w:type="pct"/>
            <w:noWrap/>
          </w:tcPr>
          <w:p w14:paraId="5D3FAD93" w14:textId="0136046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16,497.80 </w:t>
            </w:r>
          </w:p>
        </w:tc>
        <w:tc>
          <w:tcPr>
            <w:tcW w:w="1306" w:type="pct"/>
            <w:noWrap/>
          </w:tcPr>
          <w:p w14:paraId="6EF2BBAA" w14:textId="03A273A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28,481.44 </w:t>
            </w:r>
          </w:p>
        </w:tc>
      </w:tr>
      <w:tr w:rsidR="002517CB" w:rsidRPr="00E47286" w14:paraId="4CCFE4F8" w14:textId="77777777" w:rsidTr="004A07C9">
        <w:trPr>
          <w:trHeight w:val="223"/>
        </w:trPr>
        <w:tc>
          <w:tcPr>
            <w:tcW w:w="759" w:type="pct"/>
            <w:noWrap/>
          </w:tcPr>
          <w:p w14:paraId="7F64698C" w14:textId="043F8404"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2015 Q2  </w:t>
            </w:r>
          </w:p>
        </w:tc>
        <w:tc>
          <w:tcPr>
            <w:tcW w:w="1034" w:type="pct"/>
            <w:noWrap/>
          </w:tcPr>
          <w:p w14:paraId="4A32229C" w14:textId="1E67AEA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3,867.89 </w:t>
            </w:r>
          </w:p>
        </w:tc>
        <w:tc>
          <w:tcPr>
            <w:tcW w:w="868" w:type="pct"/>
            <w:noWrap/>
          </w:tcPr>
          <w:p w14:paraId="0066932B" w14:textId="575A544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12,907.92 </w:t>
            </w:r>
          </w:p>
        </w:tc>
        <w:tc>
          <w:tcPr>
            <w:tcW w:w="1033" w:type="pct"/>
            <w:noWrap/>
          </w:tcPr>
          <w:p w14:paraId="7A287996" w14:textId="7A98C0A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20,392.02 </w:t>
            </w:r>
          </w:p>
        </w:tc>
        <w:tc>
          <w:tcPr>
            <w:tcW w:w="1306" w:type="pct"/>
            <w:noWrap/>
          </w:tcPr>
          <w:p w14:paraId="7DCD6CB2" w14:textId="3A42120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37,167.83 </w:t>
            </w:r>
          </w:p>
        </w:tc>
      </w:tr>
      <w:tr w:rsidR="002517CB" w:rsidRPr="00E47286" w14:paraId="44DA60CD" w14:textId="77777777" w:rsidTr="004A07C9">
        <w:trPr>
          <w:trHeight w:val="223"/>
        </w:trPr>
        <w:tc>
          <w:tcPr>
            <w:tcW w:w="759" w:type="pct"/>
            <w:noWrap/>
          </w:tcPr>
          <w:p w14:paraId="5E8FE51E" w14:textId="201543D3"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2015 Q3  </w:t>
            </w:r>
          </w:p>
        </w:tc>
        <w:tc>
          <w:tcPr>
            <w:tcW w:w="1034" w:type="pct"/>
            <w:noWrap/>
          </w:tcPr>
          <w:p w14:paraId="5155A6BC" w14:textId="7190E55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5,251.91 </w:t>
            </w:r>
          </w:p>
        </w:tc>
        <w:tc>
          <w:tcPr>
            <w:tcW w:w="868" w:type="pct"/>
            <w:noWrap/>
          </w:tcPr>
          <w:p w14:paraId="5DEA5748" w14:textId="5F1CB88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17,286.37 </w:t>
            </w:r>
          </w:p>
        </w:tc>
        <w:tc>
          <w:tcPr>
            <w:tcW w:w="1033" w:type="pct"/>
            <w:noWrap/>
          </w:tcPr>
          <w:p w14:paraId="02234EF6" w14:textId="2345D81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16,120.22 </w:t>
            </w:r>
          </w:p>
        </w:tc>
        <w:tc>
          <w:tcPr>
            <w:tcW w:w="1306" w:type="pct"/>
            <w:noWrap/>
          </w:tcPr>
          <w:p w14:paraId="1F98D2C4" w14:textId="5F139E4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38,658.49 </w:t>
            </w:r>
          </w:p>
        </w:tc>
      </w:tr>
      <w:tr w:rsidR="002517CB" w:rsidRPr="00E47286" w14:paraId="62F0FA02" w14:textId="77777777" w:rsidTr="004A07C9">
        <w:trPr>
          <w:trHeight w:val="223"/>
        </w:trPr>
        <w:tc>
          <w:tcPr>
            <w:tcW w:w="759" w:type="pct"/>
            <w:noWrap/>
          </w:tcPr>
          <w:p w14:paraId="08C080C7" w14:textId="62D84CDB"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2015 Q4  </w:t>
            </w:r>
          </w:p>
        </w:tc>
        <w:tc>
          <w:tcPr>
            <w:tcW w:w="1034" w:type="pct"/>
            <w:noWrap/>
          </w:tcPr>
          <w:p w14:paraId="5C18FFC6" w14:textId="437A94E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5,375.49 </w:t>
            </w:r>
          </w:p>
        </w:tc>
        <w:tc>
          <w:tcPr>
            <w:tcW w:w="868" w:type="pct"/>
            <w:noWrap/>
          </w:tcPr>
          <w:p w14:paraId="46193296" w14:textId="7EF60AF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14,153.17 </w:t>
            </w:r>
          </w:p>
        </w:tc>
        <w:tc>
          <w:tcPr>
            <w:tcW w:w="1033" w:type="pct"/>
            <w:noWrap/>
          </w:tcPr>
          <w:p w14:paraId="4FB66E4C" w14:textId="1AA3F05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16,516.22 </w:t>
            </w:r>
          </w:p>
        </w:tc>
        <w:tc>
          <w:tcPr>
            <w:tcW w:w="1306" w:type="pct"/>
            <w:noWrap/>
          </w:tcPr>
          <w:p w14:paraId="24B2303A" w14:textId="57F7BCA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36,044.88 </w:t>
            </w:r>
          </w:p>
        </w:tc>
      </w:tr>
      <w:tr w:rsidR="002517CB" w:rsidRPr="00E47286" w14:paraId="634CD725" w14:textId="77777777" w:rsidTr="004A07C9">
        <w:trPr>
          <w:trHeight w:val="258"/>
        </w:trPr>
        <w:tc>
          <w:tcPr>
            <w:tcW w:w="759" w:type="pct"/>
            <w:noWrap/>
          </w:tcPr>
          <w:p w14:paraId="51B40FDE" w14:textId="682B6EA7"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2016 Q1  </w:t>
            </w:r>
          </w:p>
        </w:tc>
        <w:tc>
          <w:tcPr>
            <w:tcW w:w="1034" w:type="pct"/>
            <w:noWrap/>
          </w:tcPr>
          <w:p w14:paraId="03D19C22" w14:textId="042CE27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2,522.79 </w:t>
            </w:r>
          </w:p>
        </w:tc>
        <w:tc>
          <w:tcPr>
            <w:tcW w:w="868" w:type="pct"/>
            <w:noWrap/>
          </w:tcPr>
          <w:p w14:paraId="1B5F67B8" w14:textId="338D595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11,382.39 </w:t>
            </w:r>
          </w:p>
        </w:tc>
        <w:tc>
          <w:tcPr>
            <w:tcW w:w="1033" w:type="pct"/>
            <w:noWrap/>
          </w:tcPr>
          <w:p w14:paraId="361ACD7E" w14:textId="683D004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18,046.04 </w:t>
            </w:r>
          </w:p>
        </w:tc>
        <w:tc>
          <w:tcPr>
            <w:tcW w:w="1306" w:type="pct"/>
            <w:noWrap/>
          </w:tcPr>
          <w:p w14:paraId="3D4A37D6" w14:textId="4C6ECC1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31,951.23 </w:t>
            </w:r>
          </w:p>
        </w:tc>
      </w:tr>
      <w:tr w:rsidR="002517CB" w:rsidRPr="00E47286" w14:paraId="5664FCFA" w14:textId="77777777" w:rsidTr="004A07C9">
        <w:trPr>
          <w:trHeight w:val="258"/>
        </w:trPr>
        <w:tc>
          <w:tcPr>
            <w:tcW w:w="759" w:type="pct"/>
            <w:noWrap/>
          </w:tcPr>
          <w:p w14:paraId="15E68E72" w14:textId="44092D0E"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2016 Q2  </w:t>
            </w:r>
          </w:p>
        </w:tc>
        <w:tc>
          <w:tcPr>
            <w:tcW w:w="1034" w:type="pct"/>
            <w:noWrap/>
          </w:tcPr>
          <w:p w14:paraId="48F36363" w14:textId="6B033FC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4,035.98 </w:t>
            </w:r>
          </w:p>
        </w:tc>
        <w:tc>
          <w:tcPr>
            <w:tcW w:w="868" w:type="pct"/>
            <w:noWrap/>
          </w:tcPr>
          <w:p w14:paraId="3C389ABE" w14:textId="24DA3DF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14,084.98 </w:t>
            </w:r>
          </w:p>
        </w:tc>
        <w:tc>
          <w:tcPr>
            <w:tcW w:w="1033" w:type="pct"/>
            <w:noWrap/>
          </w:tcPr>
          <w:p w14:paraId="62953354" w14:textId="1F32F43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23,290.96 </w:t>
            </w:r>
          </w:p>
        </w:tc>
        <w:tc>
          <w:tcPr>
            <w:tcW w:w="1306" w:type="pct"/>
            <w:noWrap/>
          </w:tcPr>
          <w:p w14:paraId="10DF0239" w14:textId="5E76709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41,411.92 </w:t>
            </w:r>
          </w:p>
        </w:tc>
      </w:tr>
      <w:tr w:rsidR="002517CB" w:rsidRPr="00E47286" w14:paraId="523CCEFF" w14:textId="77777777" w:rsidTr="004A07C9">
        <w:trPr>
          <w:trHeight w:val="258"/>
        </w:trPr>
        <w:tc>
          <w:tcPr>
            <w:tcW w:w="759" w:type="pct"/>
            <w:noWrap/>
          </w:tcPr>
          <w:p w14:paraId="7B49EC77" w14:textId="617C895B"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2016 Q3  </w:t>
            </w:r>
          </w:p>
        </w:tc>
        <w:tc>
          <w:tcPr>
            <w:tcW w:w="1034" w:type="pct"/>
            <w:noWrap/>
          </w:tcPr>
          <w:p w14:paraId="5E0195C7" w14:textId="1A61554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5,872.77 </w:t>
            </w:r>
          </w:p>
        </w:tc>
        <w:tc>
          <w:tcPr>
            <w:tcW w:w="868" w:type="pct"/>
            <w:noWrap/>
          </w:tcPr>
          <w:p w14:paraId="7DDBD991" w14:textId="06EDE41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18,113.74 </w:t>
            </w:r>
          </w:p>
        </w:tc>
        <w:tc>
          <w:tcPr>
            <w:tcW w:w="1033" w:type="pct"/>
            <w:noWrap/>
          </w:tcPr>
          <w:p w14:paraId="76368D8D" w14:textId="5B85A02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18,171.60 </w:t>
            </w:r>
          </w:p>
        </w:tc>
        <w:tc>
          <w:tcPr>
            <w:tcW w:w="1306" w:type="pct"/>
            <w:noWrap/>
          </w:tcPr>
          <w:p w14:paraId="25E1606C" w14:textId="7C760025"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42,158.11 </w:t>
            </w:r>
          </w:p>
        </w:tc>
      </w:tr>
      <w:tr w:rsidR="002517CB" w:rsidRPr="00E47286" w14:paraId="5A4001C8" w14:textId="77777777" w:rsidTr="004A07C9">
        <w:trPr>
          <w:trHeight w:val="223"/>
        </w:trPr>
        <w:tc>
          <w:tcPr>
            <w:tcW w:w="759" w:type="pct"/>
            <w:noWrap/>
          </w:tcPr>
          <w:p w14:paraId="01DDFC95" w14:textId="05612AC4"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2016 Q4  </w:t>
            </w:r>
          </w:p>
        </w:tc>
        <w:tc>
          <w:tcPr>
            <w:tcW w:w="1034" w:type="pct"/>
            <w:noWrap/>
          </w:tcPr>
          <w:p w14:paraId="3C2FA1D7" w14:textId="0250956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6,581.80 </w:t>
            </w:r>
          </w:p>
        </w:tc>
        <w:tc>
          <w:tcPr>
            <w:tcW w:w="868" w:type="pct"/>
            <w:noWrap/>
          </w:tcPr>
          <w:p w14:paraId="0A609A6A" w14:textId="46534F3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17,327.20 </w:t>
            </w:r>
          </w:p>
        </w:tc>
        <w:tc>
          <w:tcPr>
            <w:tcW w:w="1033" w:type="pct"/>
            <w:noWrap/>
          </w:tcPr>
          <w:p w14:paraId="37108ECE" w14:textId="2BE790A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18,983.01 </w:t>
            </w:r>
          </w:p>
        </w:tc>
        <w:tc>
          <w:tcPr>
            <w:tcW w:w="1306" w:type="pct"/>
            <w:noWrap/>
          </w:tcPr>
          <w:p w14:paraId="11433474" w14:textId="08ACBD4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42,892.02 </w:t>
            </w:r>
          </w:p>
        </w:tc>
      </w:tr>
      <w:tr w:rsidR="002517CB" w:rsidRPr="00E47286" w14:paraId="75CE9982" w14:textId="77777777" w:rsidTr="004A07C9">
        <w:trPr>
          <w:trHeight w:val="223"/>
        </w:trPr>
        <w:tc>
          <w:tcPr>
            <w:tcW w:w="759" w:type="pct"/>
            <w:noWrap/>
          </w:tcPr>
          <w:p w14:paraId="649145F9" w14:textId="61DF4C97"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2017 Q1  </w:t>
            </w:r>
          </w:p>
        </w:tc>
        <w:tc>
          <w:tcPr>
            <w:tcW w:w="1034" w:type="pct"/>
            <w:noWrap/>
          </w:tcPr>
          <w:p w14:paraId="34364603" w14:textId="273B86C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2,820.83 </w:t>
            </w:r>
          </w:p>
        </w:tc>
        <w:tc>
          <w:tcPr>
            <w:tcW w:w="868" w:type="pct"/>
            <w:noWrap/>
          </w:tcPr>
          <w:p w14:paraId="2128B1CA" w14:textId="22BA710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14,794.43 </w:t>
            </w:r>
          </w:p>
        </w:tc>
        <w:tc>
          <w:tcPr>
            <w:tcW w:w="1033" w:type="pct"/>
            <w:noWrap/>
          </w:tcPr>
          <w:p w14:paraId="31395DE9" w14:textId="3039E31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19,245.34 </w:t>
            </w:r>
          </w:p>
        </w:tc>
        <w:tc>
          <w:tcPr>
            <w:tcW w:w="1306" w:type="pct"/>
            <w:noWrap/>
          </w:tcPr>
          <w:p w14:paraId="00D49116" w14:textId="269E9E2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36,860.60 </w:t>
            </w:r>
          </w:p>
        </w:tc>
      </w:tr>
      <w:tr w:rsidR="002517CB" w:rsidRPr="00E47286" w14:paraId="0FE8B2DE" w14:textId="77777777" w:rsidTr="004A07C9">
        <w:trPr>
          <w:trHeight w:val="223"/>
        </w:trPr>
        <w:tc>
          <w:tcPr>
            <w:tcW w:w="759" w:type="pct"/>
            <w:noWrap/>
          </w:tcPr>
          <w:p w14:paraId="11E409FD" w14:textId="239FC669"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2017 Q2  </w:t>
            </w:r>
          </w:p>
        </w:tc>
        <w:tc>
          <w:tcPr>
            <w:tcW w:w="1034" w:type="pct"/>
            <w:noWrap/>
          </w:tcPr>
          <w:p w14:paraId="745FF45E" w14:textId="59C9326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4,397.99 </w:t>
            </w:r>
          </w:p>
        </w:tc>
        <w:tc>
          <w:tcPr>
            <w:tcW w:w="868" w:type="pct"/>
            <w:noWrap/>
          </w:tcPr>
          <w:p w14:paraId="202EA29A" w14:textId="2168A5C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15,523.83 </w:t>
            </w:r>
          </w:p>
        </w:tc>
        <w:tc>
          <w:tcPr>
            <w:tcW w:w="1033" w:type="pct"/>
            <w:noWrap/>
          </w:tcPr>
          <w:p w14:paraId="3820A984" w14:textId="788DA9C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23,807.40 </w:t>
            </w:r>
          </w:p>
        </w:tc>
        <w:tc>
          <w:tcPr>
            <w:tcW w:w="1306" w:type="pct"/>
            <w:noWrap/>
          </w:tcPr>
          <w:p w14:paraId="5813EFF0" w14:textId="392C58D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43,729.21 </w:t>
            </w:r>
          </w:p>
        </w:tc>
      </w:tr>
      <w:tr w:rsidR="002517CB" w:rsidRPr="00E47286" w14:paraId="3FD26B75" w14:textId="77777777" w:rsidTr="004A07C9">
        <w:trPr>
          <w:trHeight w:val="223"/>
        </w:trPr>
        <w:tc>
          <w:tcPr>
            <w:tcW w:w="759" w:type="pct"/>
            <w:noWrap/>
          </w:tcPr>
          <w:p w14:paraId="6D22989B" w14:textId="798259A9"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2017 Q3  </w:t>
            </w:r>
          </w:p>
        </w:tc>
        <w:tc>
          <w:tcPr>
            <w:tcW w:w="1034" w:type="pct"/>
            <w:noWrap/>
          </w:tcPr>
          <w:p w14:paraId="634567B8" w14:textId="32CAC33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7,057.71 </w:t>
            </w:r>
          </w:p>
        </w:tc>
        <w:tc>
          <w:tcPr>
            <w:tcW w:w="868" w:type="pct"/>
            <w:noWrap/>
          </w:tcPr>
          <w:p w14:paraId="78A8EFF5" w14:textId="7F617EF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19,112.34 </w:t>
            </w:r>
          </w:p>
        </w:tc>
        <w:tc>
          <w:tcPr>
            <w:tcW w:w="1033" w:type="pct"/>
            <w:noWrap/>
          </w:tcPr>
          <w:p w14:paraId="040A7C59" w14:textId="66AD9B0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18,968.88 </w:t>
            </w:r>
          </w:p>
        </w:tc>
        <w:tc>
          <w:tcPr>
            <w:tcW w:w="1306" w:type="pct"/>
            <w:noWrap/>
          </w:tcPr>
          <w:p w14:paraId="21511D01" w14:textId="697D96A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45,138.93 </w:t>
            </w:r>
          </w:p>
        </w:tc>
      </w:tr>
      <w:tr w:rsidR="002517CB" w:rsidRPr="00E47286" w14:paraId="4FB870BF" w14:textId="77777777" w:rsidTr="004A07C9">
        <w:trPr>
          <w:trHeight w:val="223"/>
        </w:trPr>
        <w:tc>
          <w:tcPr>
            <w:tcW w:w="759" w:type="pct"/>
            <w:noWrap/>
          </w:tcPr>
          <w:p w14:paraId="067134E9" w14:textId="0992F466"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2017 Q4  </w:t>
            </w:r>
          </w:p>
        </w:tc>
        <w:tc>
          <w:tcPr>
            <w:tcW w:w="1034" w:type="pct"/>
            <w:noWrap/>
          </w:tcPr>
          <w:p w14:paraId="4007741C" w14:textId="29227FA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7,542.93 </w:t>
            </w:r>
          </w:p>
        </w:tc>
        <w:tc>
          <w:tcPr>
            <w:tcW w:w="868" w:type="pct"/>
            <w:noWrap/>
          </w:tcPr>
          <w:p w14:paraId="78FE291D" w14:textId="70563A9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16,448.80 </w:t>
            </w:r>
          </w:p>
        </w:tc>
        <w:tc>
          <w:tcPr>
            <w:tcW w:w="1033" w:type="pct"/>
            <w:noWrap/>
          </w:tcPr>
          <w:p w14:paraId="497C40A9" w14:textId="5B03192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19,032.83 </w:t>
            </w:r>
          </w:p>
        </w:tc>
        <w:tc>
          <w:tcPr>
            <w:tcW w:w="1306" w:type="pct"/>
            <w:noWrap/>
          </w:tcPr>
          <w:p w14:paraId="3EC96870" w14:textId="05119EC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43,024.56 </w:t>
            </w:r>
          </w:p>
        </w:tc>
      </w:tr>
      <w:tr w:rsidR="002517CB" w:rsidRPr="00E47286" w14:paraId="0D86D625" w14:textId="77777777" w:rsidTr="004A07C9">
        <w:trPr>
          <w:trHeight w:val="223"/>
        </w:trPr>
        <w:tc>
          <w:tcPr>
            <w:tcW w:w="759" w:type="pct"/>
            <w:noWrap/>
          </w:tcPr>
          <w:p w14:paraId="71CA23FA" w14:textId="526CABB4"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2018 Q1  </w:t>
            </w:r>
          </w:p>
        </w:tc>
        <w:tc>
          <w:tcPr>
            <w:tcW w:w="1034" w:type="pct"/>
            <w:noWrap/>
          </w:tcPr>
          <w:p w14:paraId="72D330CB" w14:textId="6B870F8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3,581.91 </w:t>
            </w:r>
          </w:p>
        </w:tc>
        <w:tc>
          <w:tcPr>
            <w:tcW w:w="868" w:type="pct"/>
            <w:noWrap/>
          </w:tcPr>
          <w:p w14:paraId="2B03C911" w14:textId="471A368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12,961.44 </w:t>
            </w:r>
          </w:p>
        </w:tc>
        <w:tc>
          <w:tcPr>
            <w:tcW w:w="1033" w:type="pct"/>
            <w:noWrap/>
          </w:tcPr>
          <w:p w14:paraId="4B456B9D" w14:textId="41DA68E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19,796.58 </w:t>
            </w:r>
          </w:p>
        </w:tc>
        <w:tc>
          <w:tcPr>
            <w:tcW w:w="1306" w:type="pct"/>
            <w:noWrap/>
          </w:tcPr>
          <w:p w14:paraId="413E4917" w14:textId="0A5A031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36,339.93 </w:t>
            </w:r>
          </w:p>
        </w:tc>
      </w:tr>
      <w:tr w:rsidR="002517CB" w:rsidRPr="00E47286" w14:paraId="26D6741B" w14:textId="77777777" w:rsidTr="004A07C9">
        <w:trPr>
          <w:trHeight w:val="223"/>
        </w:trPr>
        <w:tc>
          <w:tcPr>
            <w:tcW w:w="759" w:type="pct"/>
            <w:noWrap/>
          </w:tcPr>
          <w:p w14:paraId="08D1F44E" w14:textId="3AC72A18"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2018 Q2  </w:t>
            </w:r>
          </w:p>
        </w:tc>
        <w:tc>
          <w:tcPr>
            <w:tcW w:w="1034" w:type="pct"/>
            <w:noWrap/>
          </w:tcPr>
          <w:p w14:paraId="799603EA" w14:textId="6638F15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4,927.99 </w:t>
            </w:r>
          </w:p>
        </w:tc>
        <w:tc>
          <w:tcPr>
            <w:tcW w:w="868" w:type="pct"/>
            <w:noWrap/>
          </w:tcPr>
          <w:p w14:paraId="0B210EF6" w14:textId="57C244E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14,661.29 </w:t>
            </w:r>
          </w:p>
        </w:tc>
        <w:tc>
          <w:tcPr>
            <w:tcW w:w="1033" w:type="pct"/>
            <w:noWrap/>
          </w:tcPr>
          <w:p w14:paraId="0E47BD06" w14:textId="13246D5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26,324.27 </w:t>
            </w:r>
          </w:p>
        </w:tc>
        <w:tc>
          <w:tcPr>
            <w:tcW w:w="1306" w:type="pct"/>
            <w:noWrap/>
          </w:tcPr>
          <w:p w14:paraId="712B57DC" w14:textId="5C57844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45,913.55 </w:t>
            </w:r>
          </w:p>
        </w:tc>
      </w:tr>
      <w:tr w:rsidR="002517CB" w:rsidRPr="00E47286" w14:paraId="7AC8E954" w14:textId="77777777" w:rsidTr="004A07C9">
        <w:trPr>
          <w:trHeight w:val="223"/>
        </w:trPr>
        <w:tc>
          <w:tcPr>
            <w:tcW w:w="759" w:type="pct"/>
            <w:noWrap/>
          </w:tcPr>
          <w:p w14:paraId="0C30F9EB" w14:textId="17217BDA"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2018 Q3  </w:t>
            </w:r>
          </w:p>
        </w:tc>
        <w:tc>
          <w:tcPr>
            <w:tcW w:w="1034" w:type="pct"/>
            <w:noWrap/>
          </w:tcPr>
          <w:p w14:paraId="4DF05222" w14:textId="5CF90DC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7,528.79 </w:t>
            </w:r>
          </w:p>
        </w:tc>
        <w:tc>
          <w:tcPr>
            <w:tcW w:w="868" w:type="pct"/>
            <w:noWrap/>
          </w:tcPr>
          <w:p w14:paraId="178BD12C" w14:textId="785D053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20,304.84 </w:t>
            </w:r>
          </w:p>
        </w:tc>
        <w:tc>
          <w:tcPr>
            <w:tcW w:w="1033" w:type="pct"/>
            <w:noWrap/>
          </w:tcPr>
          <w:p w14:paraId="69E45142" w14:textId="1462B8E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21,833.35 </w:t>
            </w:r>
          </w:p>
        </w:tc>
        <w:tc>
          <w:tcPr>
            <w:tcW w:w="1306" w:type="pct"/>
            <w:noWrap/>
          </w:tcPr>
          <w:p w14:paraId="770E4DBB" w14:textId="13945A6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49,666.98 </w:t>
            </w:r>
          </w:p>
        </w:tc>
      </w:tr>
      <w:tr w:rsidR="002517CB" w:rsidRPr="00E47286" w14:paraId="07FCACF6" w14:textId="77777777" w:rsidTr="004A07C9">
        <w:trPr>
          <w:trHeight w:val="223"/>
        </w:trPr>
        <w:tc>
          <w:tcPr>
            <w:tcW w:w="759" w:type="pct"/>
            <w:noWrap/>
          </w:tcPr>
          <w:p w14:paraId="08AC3906" w14:textId="394FBD64"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2018 Q4  </w:t>
            </w:r>
          </w:p>
        </w:tc>
        <w:tc>
          <w:tcPr>
            <w:tcW w:w="1034" w:type="pct"/>
            <w:noWrap/>
          </w:tcPr>
          <w:p w14:paraId="5214583F" w14:textId="75F0539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7,902.12 </w:t>
            </w:r>
          </w:p>
        </w:tc>
        <w:tc>
          <w:tcPr>
            <w:tcW w:w="868" w:type="pct"/>
            <w:noWrap/>
          </w:tcPr>
          <w:p w14:paraId="718A4426" w14:textId="51EB0AB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14,376.52 </w:t>
            </w:r>
          </w:p>
        </w:tc>
        <w:tc>
          <w:tcPr>
            <w:tcW w:w="1033" w:type="pct"/>
            <w:noWrap/>
          </w:tcPr>
          <w:p w14:paraId="606548C9" w14:textId="32642C3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22,473.86 </w:t>
            </w:r>
          </w:p>
        </w:tc>
        <w:tc>
          <w:tcPr>
            <w:tcW w:w="1306" w:type="pct"/>
            <w:noWrap/>
          </w:tcPr>
          <w:p w14:paraId="28A61EEA" w14:textId="0460FC9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44,752.49 </w:t>
            </w:r>
          </w:p>
        </w:tc>
      </w:tr>
      <w:tr w:rsidR="002517CB" w:rsidRPr="00E47286" w14:paraId="6C639D57" w14:textId="77777777" w:rsidTr="004A07C9">
        <w:trPr>
          <w:trHeight w:val="223"/>
        </w:trPr>
        <w:tc>
          <w:tcPr>
            <w:tcW w:w="759" w:type="pct"/>
            <w:noWrap/>
          </w:tcPr>
          <w:p w14:paraId="03840474" w14:textId="4BCE3003"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2019 Q1  </w:t>
            </w:r>
          </w:p>
        </w:tc>
        <w:tc>
          <w:tcPr>
            <w:tcW w:w="1034" w:type="pct"/>
            <w:noWrap/>
          </w:tcPr>
          <w:p w14:paraId="7AAB9A9F" w14:textId="794A097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3,339.11 </w:t>
            </w:r>
          </w:p>
        </w:tc>
        <w:tc>
          <w:tcPr>
            <w:tcW w:w="868" w:type="pct"/>
            <w:noWrap/>
          </w:tcPr>
          <w:p w14:paraId="2457C6B7" w14:textId="37FF1C7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12,582.13 </w:t>
            </w:r>
          </w:p>
        </w:tc>
        <w:tc>
          <w:tcPr>
            <w:tcW w:w="1033" w:type="pct"/>
            <w:noWrap/>
          </w:tcPr>
          <w:p w14:paraId="566F252F" w14:textId="264A69F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22,907.39 </w:t>
            </w:r>
          </w:p>
        </w:tc>
        <w:tc>
          <w:tcPr>
            <w:tcW w:w="1306" w:type="pct"/>
            <w:noWrap/>
          </w:tcPr>
          <w:p w14:paraId="00F25997" w14:textId="21B5E47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38,828.63 </w:t>
            </w:r>
          </w:p>
        </w:tc>
      </w:tr>
      <w:tr w:rsidR="002517CB" w:rsidRPr="00E47286" w14:paraId="001617AA" w14:textId="77777777" w:rsidTr="004A07C9">
        <w:trPr>
          <w:trHeight w:val="223"/>
        </w:trPr>
        <w:tc>
          <w:tcPr>
            <w:tcW w:w="759" w:type="pct"/>
            <w:noWrap/>
          </w:tcPr>
          <w:p w14:paraId="4498083E" w14:textId="3FCBB1DE"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2019 Q2  </w:t>
            </w:r>
          </w:p>
        </w:tc>
        <w:tc>
          <w:tcPr>
            <w:tcW w:w="1034" w:type="pct"/>
            <w:noWrap/>
          </w:tcPr>
          <w:p w14:paraId="17811EA6" w14:textId="5C063F8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5,522.14 </w:t>
            </w:r>
          </w:p>
        </w:tc>
        <w:tc>
          <w:tcPr>
            <w:tcW w:w="868" w:type="pct"/>
            <w:noWrap/>
          </w:tcPr>
          <w:p w14:paraId="4F817DE7" w14:textId="4C5960B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15,119.59 </w:t>
            </w:r>
          </w:p>
        </w:tc>
        <w:tc>
          <w:tcPr>
            <w:tcW w:w="1033" w:type="pct"/>
            <w:noWrap/>
          </w:tcPr>
          <w:p w14:paraId="35C7D837" w14:textId="79DE7D85"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27,734.10 </w:t>
            </w:r>
          </w:p>
        </w:tc>
        <w:tc>
          <w:tcPr>
            <w:tcW w:w="1306" w:type="pct"/>
            <w:noWrap/>
          </w:tcPr>
          <w:p w14:paraId="4EBE92E4" w14:textId="0D50677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48,375.84 </w:t>
            </w:r>
          </w:p>
        </w:tc>
      </w:tr>
      <w:tr w:rsidR="002517CB" w:rsidRPr="00E47286" w14:paraId="06B77E63" w14:textId="77777777" w:rsidTr="004A07C9">
        <w:trPr>
          <w:trHeight w:val="223"/>
        </w:trPr>
        <w:tc>
          <w:tcPr>
            <w:tcW w:w="759" w:type="pct"/>
            <w:noWrap/>
          </w:tcPr>
          <w:p w14:paraId="6A967846" w14:textId="40602FA0"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2019 Q3  </w:t>
            </w:r>
          </w:p>
        </w:tc>
        <w:tc>
          <w:tcPr>
            <w:tcW w:w="1034" w:type="pct"/>
            <w:noWrap/>
          </w:tcPr>
          <w:p w14:paraId="2990F305" w14:textId="0AFA677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7,555.63 </w:t>
            </w:r>
          </w:p>
        </w:tc>
        <w:tc>
          <w:tcPr>
            <w:tcW w:w="868" w:type="pct"/>
            <w:noWrap/>
          </w:tcPr>
          <w:p w14:paraId="38C7C2E9" w14:textId="75574DD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19,786.26 </w:t>
            </w:r>
          </w:p>
        </w:tc>
        <w:tc>
          <w:tcPr>
            <w:tcW w:w="1033" w:type="pct"/>
            <w:noWrap/>
          </w:tcPr>
          <w:p w14:paraId="628D320B" w14:textId="462140C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26,773.77 </w:t>
            </w:r>
          </w:p>
        </w:tc>
        <w:tc>
          <w:tcPr>
            <w:tcW w:w="1306" w:type="pct"/>
            <w:noWrap/>
          </w:tcPr>
          <w:p w14:paraId="5DC5C22F" w14:textId="28EEE32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54,115.67 </w:t>
            </w:r>
          </w:p>
        </w:tc>
      </w:tr>
      <w:tr w:rsidR="002517CB" w:rsidRPr="00E47286" w14:paraId="0676ADF9" w14:textId="77777777" w:rsidTr="004A07C9">
        <w:trPr>
          <w:trHeight w:val="223"/>
        </w:trPr>
        <w:tc>
          <w:tcPr>
            <w:tcW w:w="759" w:type="pct"/>
            <w:noWrap/>
          </w:tcPr>
          <w:p w14:paraId="4878525D" w14:textId="6855EAA4"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2019 Q4  </w:t>
            </w:r>
          </w:p>
        </w:tc>
        <w:tc>
          <w:tcPr>
            <w:tcW w:w="1034" w:type="pct"/>
            <w:noWrap/>
          </w:tcPr>
          <w:p w14:paraId="4AFC8EAE" w14:textId="76C39A6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8,500.08 </w:t>
            </w:r>
          </w:p>
        </w:tc>
        <w:tc>
          <w:tcPr>
            <w:tcW w:w="868" w:type="pct"/>
            <w:noWrap/>
          </w:tcPr>
          <w:p w14:paraId="55FA7B55" w14:textId="35FD5EC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16,266.68 </w:t>
            </w:r>
          </w:p>
        </w:tc>
        <w:tc>
          <w:tcPr>
            <w:tcW w:w="1033" w:type="pct"/>
            <w:noWrap/>
          </w:tcPr>
          <w:p w14:paraId="055A48B8" w14:textId="5EFFC71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26,560.87 </w:t>
            </w:r>
          </w:p>
        </w:tc>
        <w:tc>
          <w:tcPr>
            <w:tcW w:w="1306" w:type="pct"/>
            <w:noWrap/>
          </w:tcPr>
          <w:p w14:paraId="73A47057" w14:textId="5A6F262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51,327.63 </w:t>
            </w:r>
          </w:p>
        </w:tc>
      </w:tr>
      <w:tr w:rsidR="002517CB" w:rsidRPr="00E47286" w14:paraId="128BC7B5" w14:textId="77777777" w:rsidTr="004A07C9">
        <w:trPr>
          <w:trHeight w:val="223"/>
        </w:trPr>
        <w:tc>
          <w:tcPr>
            <w:tcW w:w="759" w:type="pct"/>
            <w:noWrap/>
          </w:tcPr>
          <w:p w14:paraId="11FCE062" w14:textId="3DB73A70"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2020 Q1  </w:t>
            </w:r>
          </w:p>
        </w:tc>
        <w:tc>
          <w:tcPr>
            <w:tcW w:w="1034" w:type="pct"/>
            <w:noWrap/>
          </w:tcPr>
          <w:p w14:paraId="2D38C88C" w14:textId="5B09F77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3,946.70 </w:t>
            </w:r>
          </w:p>
        </w:tc>
        <w:tc>
          <w:tcPr>
            <w:tcW w:w="868" w:type="pct"/>
            <w:noWrap/>
          </w:tcPr>
          <w:p w14:paraId="76727E7E" w14:textId="7D6BEFB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10,517.13 </w:t>
            </w:r>
          </w:p>
        </w:tc>
        <w:tc>
          <w:tcPr>
            <w:tcW w:w="1033" w:type="pct"/>
            <w:noWrap/>
          </w:tcPr>
          <w:p w14:paraId="216BAD99" w14:textId="4D27A2E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25,899.16 </w:t>
            </w:r>
          </w:p>
        </w:tc>
        <w:tc>
          <w:tcPr>
            <w:tcW w:w="1306" w:type="pct"/>
            <w:noWrap/>
          </w:tcPr>
          <w:p w14:paraId="3AEF89F1" w14:textId="5D48EF5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40,362.98 </w:t>
            </w:r>
          </w:p>
        </w:tc>
      </w:tr>
      <w:tr w:rsidR="002517CB" w:rsidRPr="00E47286" w14:paraId="2DBB0556" w14:textId="77777777" w:rsidTr="004A07C9">
        <w:trPr>
          <w:trHeight w:val="223"/>
        </w:trPr>
        <w:tc>
          <w:tcPr>
            <w:tcW w:w="759" w:type="pct"/>
            <w:noWrap/>
          </w:tcPr>
          <w:p w14:paraId="17792679" w14:textId="5E53F13D"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2020 Q2  </w:t>
            </w:r>
          </w:p>
        </w:tc>
        <w:tc>
          <w:tcPr>
            <w:tcW w:w="1034" w:type="pct"/>
            <w:noWrap/>
          </w:tcPr>
          <w:p w14:paraId="1DC5C0E2" w14:textId="1230BB8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6,575.40 </w:t>
            </w:r>
          </w:p>
        </w:tc>
        <w:tc>
          <w:tcPr>
            <w:tcW w:w="868" w:type="pct"/>
            <w:noWrap/>
          </w:tcPr>
          <w:p w14:paraId="4685582C" w14:textId="1A0EB5F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14,039.49 </w:t>
            </w:r>
          </w:p>
        </w:tc>
        <w:tc>
          <w:tcPr>
            <w:tcW w:w="1033" w:type="pct"/>
            <w:noWrap/>
          </w:tcPr>
          <w:p w14:paraId="04946110" w14:textId="1672EE6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24,171.18 </w:t>
            </w:r>
          </w:p>
        </w:tc>
        <w:tc>
          <w:tcPr>
            <w:tcW w:w="1306" w:type="pct"/>
            <w:noWrap/>
          </w:tcPr>
          <w:p w14:paraId="4B5C4474" w14:textId="50B9840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44,786.06 </w:t>
            </w:r>
          </w:p>
        </w:tc>
      </w:tr>
      <w:tr w:rsidR="002517CB" w:rsidRPr="00E47286" w14:paraId="32707514" w14:textId="77777777" w:rsidTr="004A07C9">
        <w:trPr>
          <w:trHeight w:val="223"/>
        </w:trPr>
        <w:tc>
          <w:tcPr>
            <w:tcW w:w="759" w:type="pct"/>
            <w:noWrap/>
          </w:tcPr>
          <w:p w14:paraId="7AC87CFF" w14:textId="3123BDFA"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2020 Q3  </w:t>
            </w:r>
          </w:p>
        </w:tc>
        <w:tc>
          <w:tcPr>
            <w:tcW w:w="1034" w:type="pct"/>
            <w:noWrap/>
          </w:tcPr>
          <w:p w14:paraId="78702AC9" w14:textId="6DFFA46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8,724.45 </w:t>
            </w:r>
          </w:p>
        </w:tc>
        <w:tc>
          <w:tcPr>
            <w:tcW w:w="868" w:type="pct"/>
            <w:noWrap/>
          </w:tcPr>
          <w:p w14:paraId="02264D72" w14:textId="2BD713C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20,246.59 </w:t>
            </w:r>
          </w:p>
        </w:tc>
        <w:tc>
          <w:tcPr>
            <w:tcW w:w="1033" w:type="pct"/>
            <w:noWrap/>
          </w:tcPr>
          <w:p w14:paraId="1275BB99" w14:textId="0F69CAD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22,574.28 </w:t>
            </w:r>
          </w:p>
        </w:tc>
        <w:tc>
          <w:tcPr>
            <w:tcW w:w="1306" w:type="pct"/>
            <w:noWrap/>
          </w:tcPr>
          <w:p w14:paraId="49AAA45E" w14:textId="159858F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51,545.32 </w:t>
            </w:r>
          </w:p>
        </w:tc>
      </w:tr>
      <w:tr w:rsidR="002517CB" w:rsidRPr="00E47286" w14:paraId="055D1D38" w14:textId="77777777" w:rsidTr="004A07C9">
        <w:trPr>
          <w:trHeight w:val="223"/>
        </w:trPr>
        <w:tc>
          <w:tcPr>
            <w:tcW w:w="759" w:type="pct"/>
            <w:noWrap/>
          </w:tcPr>
          <w:p w14:paraId="1F484C52" w14:textId="78865500"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2020 Q4  </w:t>
            </w:r>
          </w:p>
        </w:tc>
        <w:tc>
          <w:tcPr>
            <w:tcW w:w="1034" w:type="pct"/>
            <w:noWrap/>
          </w:tcPr>
          <w:p w14:paraId="33A4A747" w14:textId="1663558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9,349.92 </w:t>
            </w:r>
          </w:p>
        </w:tc>
        <w:tc>
          <w:tcPr>
            <w:tcW w:w="868" w:type="pct"/>
            <w:noWrap/>
          </w:tcPr>
          <w:p w14:paraId="4EB21F31" w14:textId="0A21B20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13,090.52 </w:t>
            </w:r>
          </w:p>
        </w:tc>
        <w:tc>
          <w:tcPr>
            <w:tcW w:w="1033" w:type="pct"/>
            <w:noWrap/>
          </w:tcPr>
          <w:p w14:paraId="226370D2" w14:textId="727DB66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22,972.61 </w:t>
            </w:r>
          </w:p>
        </w:tc>
        <w:tc>
          <w:tcPr>
            <w:tcW w:w="1306" w:type="pct"/>
            <w:noWrap/>
          </w:tcPr>
          <w:p w14:paraId="5BEBEFD8" w14:textId="149B60A5"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45,413.05 </w:t>
            </w:r>
          </w:p>
        </w:tc>
      </w:tr>
      <w:tr w:rsidR="002517CB" w:rsidRPr="00E47286" w14:paraId="0783B7E1" w14:textId="77777777" w:rsidTr="004A07C9">
        <w:trPr>
          <w:trHeight w:val="223"/>
        </w:trPr>
        <w:tc>
          <w:tcPr>
            <w:tcW w:w="759" w:type="pct"/>
            <w:noWrap/>
          </w:tcPr>
          <w:p w14:paraId="6036A876" w14:textId="0D1D4CE1"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2021 Q1  </w:t>
            </w:r>
          </w:p>
        </w:tc>
        <w:tc>
          <w:tcPr>
            <w:tcW w:w="1034" w:type="pct"/>
            <w:noWrap/>
          </w:tcPr>
          <w:p w14:paraId="2BE99CC5" w14:textId="7F30035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4,765.28 </w:t>
            </w:r>
          </w:p>
        </w:tc>
        <w:tc>
          <w:tcPr>
            <w:tcW w:w="868" w:type="pct"/>
            <w:noWrap/>
          </w:tcPr>
          <w:p w14:paraId="3C300C9B" w14:textId="35B35A3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11,475.59 </w:t>
            </w:r>
          </w:p>
        </w:tc>
        <w:tc>
          <w:tcPr>
            <w:tcW w:w="1033" w:type="pct"/>
            <w:noWrap/>
          </w:tcPr>
          <w:p w14:paraId="1A606463" w14:textId="6FDC37D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26,888.80 </w:t>
            </w:r>
          </w:p>
        </w:tc>
        <w:tc>
          <w:tcPr>
            <w:tcW w:w="1306" w:type="pct"/>
            <w:noWrap/>
          </w:tcPr>
          <w:p w14:paraId="7EF7E7C7" w14:textId="21557B1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43,129.67 </w:t>
            </w:r>
          </w:p>
        </w:tc>
      </w:tr>
      <w:tr w:rsidR="002517CB" w:rsidRPr="00E47286" w14:paraId="098E6E11" w14:textId="77777777" w:rsidTr="004A07C9">
        <w:trPr>
          <w:trHeight w:val="223"/>
        </w:trPr>
        <w:tc>
          <w:tcPr>
            <w:tcW w:w="759" w:type="pct"/>
            <w:noWrap/>
          </w:tcPr>
          <w:p w14:paraId="6331EC82" w14:textId="61890BA7"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2021 Q2  </w:t>
            </w:r>
          </w:p>
        </w:tc>
        <w:tc>
          <w:tcPr>
            <w:tcW w:w="1034" w:type="pct"/>
            <w:noWrap/>
          </w:tcPr>
          <w:p w14:paraId="0D4B12CB" w14:textId="12701B2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7,283.03 </w:t>
            </w:r>
          </w:p>
        </w:tc>
        <w:tc>
          <w:tcPr>
            <w:tcW w:w="868" w:type="pct"/>
            <w:noWrap/>
          </w:tcPr>
          <w:p w14:paraId="141CA7E0" w14:textId="7E64FBD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15,360.27 </w:t>
            </w:r>
          </w:p>
        </w:tc>
        <w:tc>
          <w:tcPr>
            <w:tcW w:w="1033" w:type="pct"/>
            <w:noWrap/>
          </w:tcPr>
          <w:p w14:paraId="2A6103B5" w14:textId="63F4FA4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26,163.27 </w:t>
            </w:r>
          </w:p>
        </w:tc>
        <w:tc>
          <w:tcPr>
            <w:tcW w:w="1306" w:type="pct"/>
            <w:noWrap/>
          </w:tcPr>
          <w:p w14:paraId="66D80D98" w14:textId="320DBA9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48,806.57 </w:t>
            </w:r>
          </w:p>
        </w:tc>
      </w:tr>
      <w:tr w:rsidR="002517CB" w:rsidRPr="00E47286" w14:paraId="4E9BD6D7" w14:textId="77777777" w:rsidTr="004A07C9">
        <w:trPr>
          <w:trHeight w:val="223"/>
        </w:trPr>
        <w:tc>
          <w:tcPr>
            <w:tcW w:w="759" w:type="pct"/>
            <w:noWrap/>
          </w:tcPr>
          <w:p w14:paraId="38214098" w14:textId="70065CEB"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2021 Q3  </w:t>
            </w:r>
          </w:p>
        </w:tc>
        <w:tc>
          <w:tcPr>
            <w:tcW w:w="1034" w:type="pct"/>
            <w:noWrap/>
          </w:tcPr>
          <w:p w14:paraId="6EB7C675" w14:textId="6F84471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9,444.47 </w:t>
            </w:r>
          </w:p>
        </w:tc>
        <w:tc>
          <w:tcPr>
            <w:tcW w:w="868" w:type="pct"/>
            <w:noWrap/>
          </w:tcPr>
          <w:p w14:paraId="1B455C09" w14:textId="150B9D8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20,948.73 </w:t>
            </w:r>
          </w:p>
        </w:tc>
        <w:tc>
          <w:tcPr>
            <w:tcW w:w="1033" w:type="pct"/>
            <w:noWrap/>
          </w:tcPr>
          <w:p w14:paraId="4EE87D8A" w14:textId="44AF7AE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27,820.33 </w:t>
            </w:r>
          </w:p>
        </w:tc>
        <w:tc>
          <w:tcPr>
            <w:tcW w:w="1306" w:type="pct"/>
            <w:noWrap/>
          </w:tcPr>
          <w:p w14:paraId="482500C8" w14:textId="198BDE1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58,213.53 </w:t>
            </w:r>
          </w:p>
        </w:tc>
      </w:tr>
      <w:tr w:rsidR="002517CB" w:rsidRPr="00E47286" w14:paraId="66C04F9B" w14:textId="77777777" w:rsidTr="004A07C9">
        <w:trPr>
          <w:trHeight w:val="223"/>
        </w:trPr>
        <w:tc>
          <w:tcPr>
            <w:tcW w:w="759" w:type="pct"/>
            <w:noWrap/>
          </w:tcPr>
          <w:p w14:paraId="4B8DDC4F" w14:textId="67EC9ABB"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2021 Q4  </w:t>
            </w:r>
          </w:p>
        </w:tc>
        <w:tc>
          <w:tcPr>
            <w:tcW w:w="1034" w:type="pct"/>
            <w:noWrap/>
          </w:tcPr>
          <w:p w14:paraId="1C499340" w14:textId="398588B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10,833.53 </w:t>
            </w:r>
          </w:p>
        </w:tc>
        <w:tc>
          <w:tcPr>
            <w:tcW w:w="868" w:type="pct"/>
            <w:noWrap/>
          </w:tcPr>
          <w:p w14:paraId="4DA2BBD7" w14:textId="2F38199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16,937.00 </w:t>
            </w:r>
          </w:p>
        </w:tc>
        <w:tc>
          <w:tcPr>
            <w:tcW w:w="1033" w:type="pct"/>
            <w:noWrap/>
          </w:tcPr>
          <w:p w14:paraId="770D0CC8" w14:textId="63000AC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26,744.12 </w:t>
            </w:r>
          </w:p>
        </w:tc>
        <w:tc>
          <w:tcPr>
            <w:tcW w:w="1306" w:type="pct"/>
            <w:noWrap/>
          </w:tcPr>
          <w:p w14:paraId="4AB04127" w14:textId="2420768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54,514.65 </w:t>
            </w:r>
          </w:p>
        </w:tc>
      </w:tr>
      <w:tr w:rsidR="002517CB" w:rsidRPr="00E47286" w14:paraId="630F1AC5" w14:textId="77777777" w:rsidTr="004A07C9">
        <w:trPr>
          <w:trHeight w:val="223"/>
        </w:trPr>
        <w:tc>
          <w:tcPr>
            <w:tcW w:w="759" w:type="pct"/>
            <w:noWrap/>
          </w:tcPr>
          <w:p w14:paraId="7ABAD05C" w14:textId="171F96EA"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2022 Q1  </w:t>
            </w:r>
          </w:p>
        </w:tc>
        <w:tc>
          <w:tcPr>
            <w:tcW w:w="1034" w:type="pct"/>
            <w:noWrap/>
          </w:tcPr>
          <w:p w14:paraId="6BD85E91" w14:textId="7A55301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4,823.52 </w:t>
            </w:r>
          </w:p>
        </w:tc>
        <w:tc>
          <w:tcPr>
            <w:tcW w:w="868" w:type="pct"/>
            <w:noWrap/>
          </w:tcPr>
          <w:p w14:paraId="66B0D856" w14:textId="200A345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13,015.03 </w:t>
            </w:r>
          </w:p>
        </w:tc>
        <w:tc>
          <w:tcPr>
            <w:tcW w:w="1033" w:type="pct"/>
            <w:noWrap/>
          </w:tcPr>
          <w:p w14:paraId="2968383B" w14:textId="4396408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27,198.94 </w:t>
            </w:r>
          </w:p>
        </w:tc>
        <w:tc>
          <w:tcPr>
            <w:tcW w:w="1306" w:type="pct"/>
            <w:noWrap/>
          </w:tcPr>
          <w:p w14:paraId="1E41F2DF" w14:textId="0991B80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45,037.49 </w:t>
            </w:r>
          </w:p>
        </w:tc>
      </w:tr>
      <w:tr w:rsidR="002517CB" w:rsidRPr="00E47286" w14:paraId="63E89223" w14:textId="77777777" w:rsidTr="004A07C9">
        <w:trPr>
          <w:trHeight w:val="223"/>
        </w:trPr>
        <w:tc>
          <w:tcPr>
            <w:tcW w:w="759" w:type="pct"/>
            <w:noWrap/>
          </w:tcPr>
          <w:p w14:paraId="5582D587" w14:textId="68B15E00"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2022 Q2  </w:t>
            </w:r>
          </w:p>
        </w:tc>
        <w:tc>
          <w:tcPr>
            <w:tcW w:w="1034" w:type="pct"/>
            <w:noWrap/>
          </w:tcPr>
          <w:p w14:paraId="17466D58" w14:textId="21DB889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7,691.46 </w:t>
            </w:r>
          </w:p>
        </w:tc>
        <w:tc>
          <w:tcPr>
            <w:tcW w:w="868" w:type="pct"/>
            <w:noWrap/>
          </w:tcPr>
          <w:p w14:paraId="03DD7F85" w14:textId="38EFAB5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18,907.11 </w:t>
            </w:r>
          </w:p>
        </w:tc>
        <w:tc>
          <w:tcPr>
            <w:tcW w:w="1033" w:type="pct"/>
            <w:noWrap/>
          </w:tcPr>
          <w:p w14:paraId="6371CDC8" w14:textId="618740F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29,153.03 </w:t>
            </w:r>
          </w:p>
        </w:tc>
        <w:tc>
          <w:tcPr>
            <w:tcW w:w="1306" w:type="pct"/>
            <w:noWrap/>
          </w:tcPr>
          <w:p w14:paraId="1FF061E7" w14:textId="411DCBB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55,751.60 </w:t>
            </w:r>
          </w:p>
        </w:tc>
      </w:tr>
      <w:tr w:rsidR="002517CB" w:rsidRPr="00E47286" w14:paraId="650DD808" w14:textId="77777777" w:rsidTr="004A07C9">
        <w:trPr>
          <w:trHeight w:val="223"/>
        </w:trPr>
        <w:tc>
          <w:tcPr>
            <w:tcW w:w="759" w:type="pct"/>
            <w:noWrap/>
          </w:tcPr>
          <w:p w14:paraId="6C3B43E5" w14:textId="1D866D6F"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2022 Q3  </w:t>
            </w:r>
          </w:p>
        </w:tc>
        <w:tc>
          <w:tcPr>
            <w:tcW w:w="1034" w:type="pct"/>
            <w:noWrap/>
          </w:tcPr>
          <w:p w14:paraId="38A899B5" w14:textId="1056360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9,730.44 </w:t>
            </w:r>
          </w:p>
        </w:tc>
        <w:tc>
          <w:tcPr>
            <w:tcW w:w="868" w:type="pct"/>
            <w:noWrap/>
          </w:tcPr>
          <w:p w14:paraId="371D95C9" w14:textId="6E997D6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24,481.83 </w:t>
            </w:r>
          </w:p>
        </w:tc>
        <w:tc>
          <w:tcPr>
            <w:tcW w:w="1033" w:type="pct"/>
            <w:noWrap/>
          </w:tcPr>
          <w:p w14:paraId="0508227B" w14:textId="2BB5F79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33,122.78 </w:t>
            </w:r>
          </w:p>
        </w:tc>
        <w:tc>
          <w:tcPr>
            <w:tcW w:w="1306" w:type="pct"/>
            <w:noWrap/>
          </w:tcPr>
          <w:p w14:paraId="241F6FB9" w14:textId="0BE2211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67,335.05 </w:t>
            </w:r>
          </w:p>
        </w:tc>
      </w:tr>
      <w:tr w:rsidR="002517CB" w:rsidRPr="00E47286" w14:paraId="012BE28A" w14:textId="77777777" w:rsidTr="004A07C9">
        <w:trPr>
          <w:trHeight w:val="223"/>
        </w:trPr>
        <w:tc>
          <w:tcPr>
            <w:tcW w:w="759" w:type="pct"/>
            <w:noWrap/>
          </w:tcPr>
          <w:p w14:paraId="5F25A437" w14:textId="6627AB18"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2022 Q4  </w:t>
            </w:r>
          </w:p>
        </w:tc>
        <w:tc>
          <w:tcPr>
            <w:tcW w:w="1034" w:type="pct"/>
            <w:noWrap/>
          </w:tcPr>
          <w:p w14:paraId="4219AEBE" w14:textId="767CD4D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11,177.16 </w:t>
            </w:r>
          </w:p>
        </w:tc>
        <w:tc>
          <w:tcPr>
            <w:tcW w:w="868" w:type="pct"/>
            <w:noWrap/>
          </w:tcPr>
          <w:p w14:paraId="6E5183EA" w14:textId="71E570C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16,097.40 </w:t>
            </w:r>
          </w:p>
        </w:tc>
        <w:tc>
          <w:tcPr>
            <w:tcW w:w="1033" w:type="pct"/>
            <w:noWrap/>
          </w:tcPr>
          <w:p w14:paraId="483EA07E" w14:textId="2F7F3B1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32,415.02 </w:t>
            </w:r>
          </w:p>
        </w:tc>
        <w:tc>
          <w:tcPr>
            <w:tcW w:w="1306" w:type="pct"/>
            <w:noWrap/>
          </w:tcPr>
          <w:p w14:paraId="259FDE9D" w14:textId="7843605A"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59,689.58 </w:t>
            </w:r>
          </w:p>
        </w:tc>
      </w:tr>
      <w:tr w:rsidR="002517CB" w:rsidRPr="00E47286" w14:paraId="642AF547" w14:textId="77777777" w:rsidTr="004A07C9">
        <w:trPr>
          <w:trHeight w:val="223"/>
        </w:trPr>
        <w:tc>
          <w:tcPr>
            <w:tcW w:w="759" w:type="pct"/>
            <w:noWrap/>
          </w:tcPr>
          <w:p w14:paraId="0B9E6FC6" w14:textId="2E360722"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2023 Q1  </w:t>
            </w:r>
          </w:p>
        </w:tc>
        <w:tc>
          <w:tcPr>
            <w:tcW w:w="1034" w:type="pct"/>
            <w:noWrap/>
          </w:tcPr>
          <w:p w14:paraId="5832B5C7" w14:textId="7AF6E23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5,515.16 </w:t>
            </w:r>
          </w:p>
        </w:tc>
        <w:tc>
          <w:tcPr>
            <w:tcW w:w="868" w:type="pct"/>
            <w:noWrap/>
          </w:tcPr>
          <w:p w14:paraId="2C747723" w14:textId="630D5AB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13,383.18 </w:t>
            </w:r>
          </w:p>
        </w:tc>
        <w:tc>
          <w:tcPr>
            <w:tcW w:w="1033" w:type="pct"/>
            <w:noWrap/>
          </w:tcPr>
          <w:p w14:paraId="0B0B41CD" w14:textId="59B646C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32,864.01 </w:t>
            </w:r>
          </w:p>
        </w:tc>
        <w:tc>
          <w:tcPr>
            <w:tcW w:w="1306" w:type="pct"/>
            <w:noWrap/>
          </w:tcPr>
          <w:p w14:paraId="49E7FEE8" w14:textId="743CA10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51,762.35 </w:t>
            </w:r>
          </w:p>
        </w:tc>
      </w:tr>
      <w:tr w:rsidR="002517CB" w:rsidRPr="00E47286" w14:paraId="1F0762A5" w14:textId="77777777" w:rsidTr="004A07C9">
        <w:trPr>
          <w:trHeight w:val="223"/>
        </w:trPr>
        <w:tc>
          <w:tcPr>
            <w:tcW w:w="759" w:type="pct"/>
            <w:noWrap/>
          </w:tcPr>
          <w:p w14:paraId="5F108D51" w14:textId="00EC1529"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2023 Q2  </w:t>
            </w:r>
          </w:p>
        </w:tc>
        <w:tc>
          <w:tcPr>
            <w:tcW w:w="1034" w:type="pct"/>
            <w:noWrap/>
          </w:tcPr>
          <w:p w14:paraId="190A452E" w14:textId="6D3A1F2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8,874.68 </w:t>
            </w:r>
          </w:p>
        </w:tc>
        <w:tc>
          <w:tcPr>
            <w:tcW w:w="868" w:type="pct"/>
            <w:noWrap/>
          </w:tcPr>
          <w:p w14:paraId="3A0CA6A4" w14:textId="260E14C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17,860.18 </w:t>
            </w:r>
          </w:p>
        </w:tc>
        <w:tc>
          <w:tcPr>
            <w:tcW w:w="1033" w:type="pct"/>
            <w:noWrap/>
          </w:tcPr>
          <w:p w14:paraId="1261AC82" w14:textId="7741295F"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33,552.91 </w:t>
            </w:r>
          </w:p>
        </w:tc>
        <w:tc>
          <w:tcPr>
            <w:tcW w:w="1306" w:type="pct"/>
            <w:noWrap/>
          </w:tcPr>
          <w:p w14:paraId="4823C347" w14:textId="5063BDA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60,287.77 </w:t>
            </w:r>
          </w:p>
        </w:tc>
      </w:tr>
      <w:tr w:rsidR="002517CB" w:rsidRPr="00E47286" w14:paraId="0EE992B7" w14:textId="77777777" w:rsidTr="004A07C9">
        <w:trPr>
          <w:trHeight w:val="223"/>
        </w:trPr>
        <w:tc>
          <w:tcPr>
            <w:tcW w:w="759" w:type="pct"/>
            <w:noWrap/>
          </w:tcPr>
          <w:p w14:paraId="79602456" w14:textId="0713360A"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2023 Q3  </w:t>
            </w:r>
          </w:p>
        </w:tc>
        <w:tc>
          <w:tcPr>
            <w:tcW w:w="1034" w:type="pct"/>
            <w:noWrap/>
          </w:tcPr>
          <w:p w14:paraId="785EF39F" w14:textId="1290C76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10,888.46 </w:t>
            </w:r>
          </w:p>
        </w:tc>
        <w:tc>
          <w:tcPr>
            <w:tcW w:w="868" w:type="pct"/>
            <w:noWrap/>
          </w:tcPr>
          <w:p w14:paraId="6DB508AE" w14:textId="17A20FF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25,262.94 </w:t>
            </w:r>
          </w:p>
        </w:tc>
        <w:tc>
          <w:tcPr>
            <w:tcW w:w="1033" w:type="pct"/>
            <w:noWrap/>
          </w:tcPr>
          <w:p w14:paraId="551AE708" w14:textId="2FFB301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35,241.39 </w:t>
            </w:r>
          </w:p>
        </w:tc>
        <w:tc>
          <w:tcPr>
            <w:tcW w:w="1306" w:type="pct"/>
            <w:noWrap/>
          </w:tcPr>
          <w:p w14:paraId="041E066F" w14:textId="53FD481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71,392.79 </w:t>
            </w:r>
          </w:p>
        </w:tc>
      </w:tr>
      <w:tr w:rsidR="002517CB" w:rsidRPr="00E47286" w14:paraId="6011A237" w14:textId="77777777" w:rsidTr="004A07C9">
        <w:trPr>
          <w:trHeight w:val="223"/>
        </w:trPr>
        <w:tc>
          <w:tcPr>
            <w:tcW w:w="759" w:type="pct"/>
            <w:noWrap/>
          </w:tcPr>
          <w:p w14:paraId="31AE2769" w14:textId="026A5E0F"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2023 Q4  </w:t>
            </w:r>
          </w:p>
        </w:tc>
        <w:tc>
          <w:tcPr>
            <w:tcW w:w="1034" w:type="pct"/>
            <w:noWrap/>
          </w:tcPr>
          <w:p w14:paraId="012AB214" w14:textId="336ED09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12,034.02 </w:t>
            </w:r>
          </w:p>
        </w:tc>
        <w:tc>
          <w:tcPr>
            <w:tcW w:w="868" w:type="pct"/>
            <w:noWrap/>
          </w:tcPr>
          <w:p w14:paraId="5DFE4EF4" w14:textId="718311F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16,670.58 </w:t>
            </w:r>
          </w:p>
        </w:tc>
        <w:tc>
          <w:tcPr>
            <w:tcW w:w="1033" w:type="pct"/>
            <w:noWrap/>
          </w:tcPr>
          <w:p w14:paraId="0027CE7F" w14:textId="0E81F4E9"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36,715.59 </w:t>
            </w:r>
          </w:p>
        </w:tc>
        <w:tc>
          <w:tcPr>
            <w:tcW w:w="1306" w:type="pct"/>
            <w:noWrap/>
          </w:tcPr>
          <w:p w14:paraId="122993A3" w14:textId="6E464DB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65,420.19 </w:t>
            </w:r>
          </w:p>
        </w:tc>
      </w:tr>
      <w:tr w:rsidR="002517CB" w:rsidRPr="00E47286" w14:paraId="45B0A25C" w14:textId="77777777" w:rsidTr="004A07C9">
        <w:trPr>
          <w:trHeight w:val="223"/>
        </w:trPr>
        <w:tc>
          <w:tcPr>
            <w:tcW w:w="759" w:type="pct"/>
            <w:noWrap/>
          </w:tcPr>
          <w:p w14:paraId="1F890390" w14:textId="4CE8936D"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2024 Q1  </w:t>
            </w:r>
          </w:p>
        </w:tc>
        <w:tc>
          <w:tcPr>
            <w:tcW w:w="1034" w:type="pct"/>
            <w:noWrap/>
          </w:tcPr>
          <w:p w14:paraId="665A605C" w14:textId="0C1C4C2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6,039.23 </w:t>
            </w:r>
          </w:p>
        </w:tc>
        <w:tc>
          <w:tcPr>
            <w:tcW w:w="868" w:type="pct"/>
            <w:noWrap/>
          </w:tcPr>
          <w:p w14:paraId="342F9A57" w14:textId="4887BCC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14,664.39 </w:t>
            </w:r>
          </w:p>
        </w:tc>
        <w:tc>
          <w:tcPr>
            <w:tcW w:w="1033" w:type="pct"/>
            <w:noWrap/>
          </w:tcPr>
          <w:p w14:paraId="2140CB2E" w14:textId="285F7E02"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37,881.63 </w:t>
            </w:r>
          </w:p>
        </w:tc>
        <w:tc>
          <w:tcPr>
            <w:tcW w:w="1306" w:type="pct"/>
            <w:noWrap/>
          </w:tcPr>
          <w:p w14:paraId="4DBF79CE" w14:textId="15E6BB5D"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58,585.24 </w:t>
            </w:r>
          </w:p>
        </w:tc>
      </w:tr>
      <w:tr w:rsidR="002517CB" w:rsidRPr="00E47286" w14:paraId="04D436E5" w14:textId="77777777" w:rsidTr="004A07C9">
        <w:trPr>
          <w:trHeight w:val="223"/>
        </w:trPr>
        <w:tc>
          <w:tcPr>
            <w:tcW w:w="759" w:type="pct"/>
            <w:noWrap/>
          </w:tcPr>
          <w:p w14:paraId="24518B0D" w14:textId="75EBF47E"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2024 Q2  </w:t>
            </w:r>
          </w:p>
        </w:tc>
        <w:tc>
          <w:tcPr>
            <w:tcW w:w="1034" w:type="pct"/>
            <w:noWrap/>
          </w:tcPr>
          <w:p w14:paraId="67502D37" w14:textId="06B0584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9,214.66 </w:t>
            </w:r>
          </w:p>
        </w:tc>
        <w:tc>
          <w:tcPr>
            <w:tcW w:w="868" w:type="pct"/>
            <w:noWrap/>
          </w:tcPr>
          <w:p w14:paraId="09E3795D" w14:textId="03789547"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21,475.15 </w:t>
            </w:r>
          </w:p>
        </w:tc>
        <w:tc>
          <w:tcPr>
            <w:tcW w:w="1033" w:type="pct"/>
            <w:noWrap/>
          </w:tcPr>
          <w:p w14:paraId="76B3AB37" w14:textId="51F65A1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36,609.57 </w:t>
            </w:r>
          </w:p>
        </w:tc>
        <w:tc>
          <w:tcPr>
            <w:tcW w:w="1306" w:type="pct"/>
            <w:noWrap/>
          </w:tcPr>
          <w:p w14:paraId="65BC534A" w14:textId="36A61535"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67,299.38 </w:t>
            </w:r>
          </w:p>
        </w:tc>
      </w:tr>
      <w:tr w:rsidR="002517CB" w:rsidRPr="00E47286" w14:paraId="38A4E991" w14:textId="77777777" w:rsidTr="004A07C9">
        <w:trPr>
          <w:trHeight w:val="223"/>
        </w:trPr>
        <w:tc>
          <w:tcPr>
            <w:tcW w:w="759" w:type="pct"/>
            <w:noWrap/>
          </w:tcPr>
          <w:p w14:paraId="5C4AB014" w14:textId="367FBF39"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2024 Q3  </w:t>
            </w:r>
          </w:p>
        </w:tc>
        <w:tc>
          <w:tcPr>
            <w:tcW w:w="1034" w:type="pct"/>
            <w:noWrap/>
          </w:tcPr>
          <w:p w14:paraId="3851D4A5" w14:textId="37D5F12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11,270.86 </w:t>
            </w:r>
          </w:p>
        </w:tc>
        <w:tc>
          <w:tcPr>
            <w:tcW w:w="868" w:type="pct"/>
            <w:noWrap/>
          </w:tcPr>
          <w:p w14:paraId="36578E91" w14:textId="3AA77930"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30,821.15 </w:t>
            </w:r>
          </w:p>
        </w:tc>
        <w:tc>
          <w:tcPr>
            <w:tcW w:w="1033" w:type="pct"/>
            <w:noWrap/>
          </w:tcPr>
          <w:p w14:paraId="5805153C" w14:textId="62BAC223"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38,568.23 </w:t>
            </w:r>
          </w:p>
        </w:tc>
        <w:tc>
          <w:tcPr>
            <w:tcW w:w="1306" w:type="pct"/>
            <w:noWrap/>
          </w:tcPr>
          <w:p w14:paraId="560C805A" w14:textId="4718011E"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80,660.25 </w:t>
            </w:r>
          </w:p>
        </w:tc>
      </w:tr>
      <w:tr w:rsidR="002517CB" w:rsidRPr="00E47286" w14:paraId="61FEF2DB" w14:textId="77777777" w:rsidTr="004A07C9">
        <w:trPr>
          <w:trHeight w:val="223"/>
        </w:trPr>
        <w:tc>
          <w:tcPr>
            <w:tcW w:w="759" w:type="pct"/>
            <w:noWrap/>
          </w:tcPr>
          <w:p w14:paraId="29A13698" w14:textId="4AF9BDE7"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2024 Q4  </w:t>
            </w:r>
          </w:p>
        </w:tc>
        <w:tc>
          <w:tcPr>
            <w:tcW w:w="1034" w:type="pct"/>
            <w:noWrap/>
          </w:tcPr>
          <w:p w14:paraId="28B833AC" w14:textId="4AFAE9C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13,093.73 </w:t>
            </w:r>
          </w:p>
        </w:tc>
        <w:tc>
          <w:tcPr>
            <w:tcW w:w="868" w:type="pct"/>
            <w:noWrap/>
          </w:tcPr>
          <w:p w14:paraId="3DA307C7" w14:textId="324E58C1"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21,721.78 </w:t>
            </w:r>
          </w:p>
        </w:tc>
        <w:tc>
          <w:tcPr>
            <w:tcW w:w="1033" w:type="pct"/>
            <w:noWrap/>
          </w:tcPr>
          <w:p w14:paraId="326E4346" w14:textId="2A8D1186"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38,647.56 </w:t>
            </w:r>
          </w:p>
        </w:tc>
        <w:tc>
          <w:tcPr>
            <w:tcW w:w="1306" w:type="pct"/>
            <w:noWrap/>
          </w:tcPr>
          <w:p w14:paraId="4B179012" w14:textId="11CF9EA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73,463.07 </w:t>
            </w:r>
          </w:p>
        </w:tc>
      </w:tr>
      <w:tr w:rsidR="002517CB" w:rsidRPr="00E47286" w14:paraId="577B8C0E" w14:textId="77777777" w:rsidTr="004A07C9">
        <w:trPr>
          <w:trHeight w:val="223"/>
        </w:trPr>
        <w:tc>
          <w:tcPr>
            <w:tcW w:w="759" w:type="pct"/>
            <w:noWrap/>
          </w:tcPr>
          <w:p w14:paraId="0CB7A01E" w14:textId="24AA7C53" w:rsidR="002517CB" w:rsidRPr="00E47286" w:rsidRDefault="002517CB" w:rsidP="002517CB">
            <w:pPr>
              <w:spacing w:after="0" w:line="240" w:lineRule="auto"/>
              <w:rPr>
                <w:rFonts w:ascii="Arial" w:eastAsia="Times New Roman" w:hAnsi="Arial" w:cs="Arial"/>
                <w:color w:val="000000"/>
                <w14:ligatures w14:val="none"/>
              </w:rPr>
            </w:pPr>
            <w:r w:rsidRPr="00207BC1">
              <w:t xml:space="preserve">  2025 Q1  </w:t>
            </w:r>
          </w:p>
        </w:tc>
        <w:tc>
          <w:tcPr>
            <w:tcW w:w="1034" w:type="pct"/>
            <w:noWrap/>
          </w:tcPr>
          <w:p w14:paraId="7B86493B" w14:textId="5B24D68C"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6,507.09 </w:t>
            </w:r>
          </w:p>
        </w:tc>
        <w:tc>
          <w:tcPr>
            <w:tcW w:w="868" w:type="pct"/>
            <w:noWrap/>
          </w:tcPr>
          <w:p w14:paraId="69B44E53" w14:textId="66F658A8"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17,335.06 </w:t>
            </w:r>
          </w:p>
        </w:tc>
        <w:tc>
          <w:tcPr>
            <w:tcW w:w="1033" w:type="pct"/>
            <w:noWrap/>
          </w:tcPr>
          <w:p w14:paraId="452DA397" w14:textId="7CC3D17B"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39,554.33 </w:t>
            </w:r>
          </w:p>
        </w:tc>
        <w:tc>
          <w:tcPr>
            <w:tcW w:w="1306" w:type="pct"/>
            <w:noWrap/>
          </w:tcPr>
          <w:p w14:paraId="02E99EBE" w14:textId="14421914" w:rsidR="002517CB" w:rsidRPr="00E47286" w:rsidRDefault="002517CB" w:rsidP="002517CB">
            <w:pPr>
              <w:spacing w:after="0" w:line="240" w:lineRule="auto"/>
              <w:jc w:val="right"/>
              <w:rPr>
                <w:rFonts w:ascii="Calibri" w:eastAsia="Times New Roman" w:hAnsi="Calibri" w:cs="Calibri"/>
                <w:color w:val="000000"/>
                <w14:ligatures w14:val="none"/>
              </w:rPr>
            </w:pPr>
            <w:r w:rsidRPr="00207BC1">
              <w:t xml:space="preserve"> 63,396.48 </w:t>
            </w:r>
          </w:p>
        </w:tc>
      </w:tr>
      <w:tr w:rsidR="002517CB" w:rsidRPr="00E47286" w14:paraId="423B6624" w14:textId="77777777" w:rsidTr="004A07C9">
        <w:trPr>
          <w:trHeight w:val="223"/>
        </w:trPr>
        <w:tc>
          <w:tcPr>
            <w:tcW w:w="759" w:type="pct"/>
            <w:noWrap/>
          </w:tcPr>
          <w:p w14:paraId="04FFACF0" w14:textId="1E6D23AA" w:rsidR="002517CB" w:rsidRPr="00FD06E3" w:rsidRDefault="002517CB" w:rsidP="002517CB">
            <w:pPr>
              <w:spacing w:after="0" w:line="240" w:lineRule="auto"/>
            </w:pPr>
            <w:r w:rsidRPr="00207BC1">
              <w:t xml:space="preserve">  2025 Q2 </w:t>
            </w:r>
          </w:p>
        </w:tc>
        <w:tc>
          <w:tcPr>
            <w:tcW w:w="1034" w:type="pct"/>
            <w:noWrap/>
          </w:tcPr>
          <w:p w14:paraId="5F9A296F" w14:textId="398DBC6A" w:rsidR="002517CB" w:rsidRPr="00FD06E3" w:rsidRDefault="002517CB" w:rsidP="002517CB">
            <w:pPr>
              <w:spacing w:after="0" w:line="240" w:lineRule="auto"/>
              <w:jc w:val="right"/>
            </w:pPr>
            <w:r w:rsidRPr="00207BC1">
              <w:t xml:space="preserve"> 9,844.58 </w:t>
            </w:r>
          </w:p>
        </w:tc>
        <w:tc>
          <w:tcPr>
            <w:tcW w:w="868" w:type="pct"/>
            <w:noWrap/>
          </w:tcPr>
          <w:p w14:paraId="383474A5" w14:textId="4DEC2E02" w:rsidR="002517CB" w:rsidRPr="00FD06E3" w:rsidRDefault="002517CB" w:rsidP="002517CB">
            <w:pPr>
              <w:spacing w:after="0" w:line="240" w:lineRule="auto"/>
              <w:jc w:val="right"/>
            </w:pPr>
            <w:r w:rsidRPr="00207BC1">
              <w:t xml:space="preserve"> 25,156.41 </w:t>
            </w:r>
          </w:p>
        </w:tc>
        <w:tc>
          <w:tcPr>
            <w:tcW w:w="1033" w:type="pct"/>
            <w:noWrap/>
          </w:tcPr>
          <w:p w14:paraId="4F6BB84E" w14:textId="406F3E4C" w:rsidR="002517CB" w:rsidRPr="00FD06E3" w:rsidRDefault="002517CB" w:rsidP="002517CB">
            <w:pPr>
              <w:spacing w:after="0" w:line="240" w:lineRule="auto"/>
              <w:jc w:val="right"/>
            </w:pPr>
            <w:r w:rsidRPr="00207BC1">
              <w:t xml:space="preserve"> 41,841.31 </w:t>
            </w:r>
          </w:p>
        </w:tc>
        <w:tc>
          <w:tcPr>
            <w:tcW w:w="1306" w:type="pct"/>
            <w:noWrap/>
          </w:tcPr>
          <w:p w14:paraId="728A646C" w14:textId="05B0691C" w:rsidR="002517CB" w:rsidRPr="00FD06E3" w:rsidRDefault="002517CB" w:rsidP="002517CB">
            <w:pPr>
              <w:spacing w:after="0" w:line="240" w:lineRule="auto"/>
              <w:jc w:val="right"/>
            </w:pPr>
            <w:r w:rsidRPr="00207BC1">
              <w:t xml:space="preserve"> 76,842.29 </w:t>
            </w:r>
          </w:p>
        </w:tc>
      </w:tr>
      <w:tr w:rsidR="002517CB" w:rsidRPr="00E47286" w14:paraId="2DB81739" w14:textId="77777777" w:rsidTr="005617D7">
        <w:trPr>
          <w:trHeight w:val="223"/>
        </w:trPr>
        <w:tc>
          <w:tcPr>
            <w:tcW w:w="759" w:type="pct"/>
            <w:noWrap/>
          </w:tcPr>
          <w:p w14:paraId="566DD47F" w14:textId="7D799D8B" w:rsidR="002517CB" w:rsidRDefault="002517CB" w:rsidP="002517CB">
            <w:pPr>
              <w:spacing w:after="0" w:line="240" w:lineRule="auto"/>
            </w:pPr>
            <w:r w:rsidRPr="00207BC1">
              <w:t xml:space="preserve">  2025 Q3 </w:t>
            </w:r>
          </w:p>
        </w:tc>
        <w:tc>
          <w:tcPr>
            <w:tcW w:w="1034" w:type="pct"/>
            <w:noWrap/>
          </w:tcPr>
          <w:p w14:paraId="4E7DDF28" w14:textId="6BF2F1E9" w:rsidR="002517CB" w:rsidRPr="00645053" w:rsidRDefault="002517CB" w:rsidP="002517CB">
            <w:pPr>
              <w:spacing w:after="0" w:line="240" w:lineRule="auto"/>
              <w:jc w:val="right"/>
            </w:pPr>
            <w:r w:rsidRPr="00207BC1">
              <w:t xml:space="preserve"> 12,521.77 </w:t>
            </w:r>
          </w:p>
        </w:tc>
        <w:tc>
          <w:tcPr>
            <w:tcW w:w="868" w:type="pct"/>
            <w:noWrap/>
          </w:tcPr>
          <w:p w14:paraId="4DE6E543" w14:textId="02BBCBA7" w:rsidR="002517CB" w:rsidRPr="00645053" w:rsidRDefault="002517CB" w:rsidP="002517CB">
            <w:pPr>
              <w:spacing w:after="0" w:line="240" w:lineRule="auto"/>
              <w:jc w:val="right"/>
            </w:pPr>
            <w:r w:rsidRPr="00207BC1">
              <w:t xml:space="preserve"> 32,791.57 </w:t>
            </w:r>
          </w:p>
        </w:tc>
        <w:tc>
          <w:tcPr>
            <w:tcW w:w="1033" w:type="pct"/>
            <w:noWrap/>
          </w:tcPr>
          <w:p w14:paraId="2DF60C1D" w14:textId="5060F5DE" w:rsidR="002517CB" w:rsidRPr="00645053" w:rsidRDefault="002517CB" w:rsidP="002517CB">
            <w:pPr>
              <w:spacing w:after="0" w:line="240" w:lineRule="auto"/>
              <w:jc w:val="right"/>
            </w:pPr>
            <w:r w:rsidRPr="00207BC1">
              <w:t xml:space="preserve"> 43,038.06 </w:t>
            </w:r>
          </w:p>
        </w:tc>
        <w:tc>
          <w:tcPr>
            <w:tcW w:w="1306" w:type="pct"/>
            <w:noWrap/>
          </w:tcPr>
          <w:p w14:paraId="533B8708" w14:textId="4DA0E3BD" w:rsidR="002517CB" w:rsidRPr="00645053" w:rsidRDefault="002517CB" w:rsidP="002517CB">
            <w:pPr>
              <w:spacing w:after="0" w:line="240" w:lineRule="auto"/>
              <w:jc w:val="right"/>
            </w:pPr>
            <w:r w:rsidRPr="00207BC1">
              <w:t xml:space="preserve"> 88,351.40 </w:t>
            </w:r>
          </w:p>
        </w:tc>
      </w:tr>
    </w:tbl>
    <w:p w14:paraId="435E31CF" w14:textId="3D612573" w:rsidR="001E1519" w:rsidRDefault="009F09E2" w:rsidP="0054482C">
      <w:pPr>
        <w:autoSpaceDE w:val="0"/>
        <w:autoSpaceDN w:val="0"/>
        <w:adjustRightInd w:val="0"/>
        <w:spacing w:after="240"/>
        <w:jc w:val="both"/>
        <w:rPr>
          <w:rFonts w:ascii="Arial" w:hAnsi="Arial" w:cs="Arial"/>
          <w:sz w:val="24"/>
          <w:szCs w:val="24"/>
        </w:rPr>
      </w:pPr>
      <w:r>
        <w:rPr>
          <w:rFonts w:ascii="Arial" w:hAnsi="Arial" w:cs="Arial"/>
          <w:sz w:val="24"/>
          <w:szCs w:val="24"/>
        </w:rPr>
        <w:lastRenderedPageBreak/>
        <w:t>Table 2: Share to GDP by major industries, current prices</w:t>
      </w:r>
    </w:p>
    <w:tbl>
      <w:tblPr>
        <w:tblW w:w="457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86"/>
        <w:gridCol w:w="1890"/>
        <w:gridCol w:w="1543"/>
        <w:gridCol w:w="1803"/>
        <w:gridCol w:w="2024"/>
      </w:tblGrid>
      <w:tr w:rsidR="001C1107" w:rsidRPr="009F09E2" w14:paraId="742538B0" w14:textId="77777777" w:rsidTr="00624C62">
        <w:trPr>
          <w:trHeight w:val="402"/>
        </w:trPr>
        <w:tc>
          <w:tcPr>
            <w:tcW w:w="752" w:type="pct"/>
            <w:shd w:val="clear" w:color="auto" w:fill="5B9BD5" w:themeFill="accent5"/>
            <w:noWrap/>
            <w:vAlign w:val="center"/>
            <w:hideMark/>
          </w:tcPr>
          <w:p w14:paraId="3E740316" w14:textId="77777777" w:rsidR="009F09E2" w:rsidRPr="009F09E2" w:rsidRDefault="009F09E2" w:rsidP="001C1107">
            <w:pPr>
              <w:spacing w:after="0" w:line="240" w:lineRule="auto"/>
              <w:jc w:val="center"/>
              <w:rPr>
                <w:rFonts w:ascii="Calibri" w:eastAsia="Times New Roman" w:hAnsi="Calibri" w:cs="Calibri"/>
                <w:b/>
                <w:bCs/>
                <w:color w:val="000000"/>
                <w14:ligatures w14:val="none"/>
              </w:rPr>
            </w:pPr>
            <w:r w:rsidRPr="009F09E2">
              <w:rPr>
                <w:rFonts w:ascii="Calibri" w:eastAsia="Times New Roman" w:hAnsi="Calibri" w:cs="Calibri"/>
                <w:b/>
                <w:bCs/>
                <w:color w:val="FFFFFF"/>
                <w14:ligatures w14:val="none"/>
              </w:rPr>
              <w:t>Quarter</w:t>
            </w:r>
          </w:p>
        </w:tc>
        <w:tc>
          <w:tcPr>
            <w:tcW w:w="1106" w:type="pct"/>
            <w:shd w:val="clear" w:color="000000" w:fill="5B9BD5"/>
            <w:vAlign w:val="center"/>
            <w:hideMark/>
          </w:tcPr>
          <w:p w14:paraId="03A72755" w14:textId="77777777" w:rsidR="009F09E2" w:rsidRPr="009F09E2" w:rsidRDefault="009F09E2" w:rsidP="009F09E2">
            <w:pPr>
              <w:spacing w:after="0" w:line="240" w:lineRule="auto"/>
              <w:jc w:val="center"/>
              <w:rPr>
                <w:rFonts w:ascii="Calibri" w:eastAsia="Times New Roman" w:hAnsi="Calibri" w:cs="Calibri"/>
                <w:b/>
                <w:bCs/>
                <w:color w:val="FFFFFF"/>
                <w14:ligatures w14:val="none"/>
              </w:rPr>
            </w:pPr>
            <w:r w:rsidRPr="009F09E2">
              <w:rPr>
                <w:rFonts w:ascii="Calibri" w:eastAsia="Times New Roman" w:hAnsi="Calibri" w:cs="Calibri"/>
                <w:b/>
                <w:bCs/>
                <w:color w:val="FFFFFF"/>
                <w14:ligatures w14:val="none"/>
              </w:rPr>
              <w:t>Agriculture</w:t>
            </w:r>
          </w:p>
        </w:tc>
        <w:tc>
          <w:tcPr>
            <w:tcW w:w="903" w:type="pct"/>
            <w:shd w:val="clear" w:color="000000" w:fill="5B9BD5"/>
            <w:vAlign w:val="center"/>
            <w:hideMark/>
          </w:tcPr>
          <w:p w14:paraId="3E9C8E2B" w14:textId="77777777" w:rsidR="009F09E2" w:rsidRPr="009F09E2" w:rsidRDefault="009F09E2" w:rsidP="009F09E2">
            <w:pPr>
              <w:spacing w:after="0" w:line="240" w:lineRule="auto"/>
              <w:jc w:val="center"/>
              <w:rPr>
                <w:rFonts w:ascii="Calibri" w:eastAsia="Times New Roman" w:hAnsi="Calibri" w:cs="Calibri"/>
                <w:b/>
                <w:bCs/>
                <w:color w:val="FFFFFF"/>
                <w14:ligatures w14:val="none"/>
              </w:rPr>
            </w:pPr>
            <w:r w:rsidRPr="009F09E2">
              <w:rPr>
                <w:rFonts w:ascii="Calibri" w:eastAsia="Times New Roman" w:hAnsi="Calibri" w:cs="Calibri"/>
                <w:b/>
                <w:bCs/>
                <w:color w:val="FFFFFF"/>
                <w14:ligatures w14:val="none"/>
              </w:rPr>
              <w:t>Industry</w:t>
            </w:r>
          </w:p>
        </w:tc>
        <w:tc>
          <w:tcPr>
            <w:tcW w:w="1055" w:type="pct"/>
            <w:shd w:val="clear" w:color="000000" w:fill="5B9BD5"/>
            <w:vAlign w:val="center"/>
            <w:hideMark/>
          </w:tcPr>
          <w:p w14:paraId="1706DA7F" w14:textId="77777777" w:rsidR="009F09E2" w:rsidRPr="009F09E2" w:rsidRDefault="009F09E2" w:rsidP="009F09E2">
            <w:pPr>
              <w:spacing w:after="0" w:line="240" w:lineRule="auto"/>
              <w:jc w:val="center"/>
              <w:rPr>
                <w:rFonts w:ascii="Calibri" w:eastAsia="Times New Roman" w:hAnsi="Calibri" w:cs="Calibri"/>
                <w:b/>
                <w:bCs/>
                <w:color w:val="FFFFFF"/>
                <w14:ligatures w14:val="none"/>
              </w:rPr>
            </w:pPr>
            <w:r w:rsidRPr="009F09E2">
              <w:rPr>
                <w:rFonts w:ascii="Calibri" w:eastAsia="Times New Roman" w:hAnsi="Calibri" w:cs="Calibri"/>
                <w:b/>
                <w:bCs/>
                <w:color w:val="FFFFFF"/>
                <w14:ligatures w14:val="none"/>
              </w:rPr>
              <w:t>Service</w:t>
            </w:r>
          </w:p>
        </w:tc>
        <w:tc>
          <w:tcPr>
            <w:tcW w:w="1184" w:type="pct"/>
            <w:shd w:val="clear" w:color="000000" w:fill="1F4E78"/>
            <w:vAlign w:val="center"/>
            <w:hideMark/>
          </w:tcPr>
          <w:p w14:paraId="7CF8E990" w14:textId="77777777" w:rsidR="009F09E2" w:rsidRPr="009F09E2" w:rsidRDefault="009F09E2" w:rsidP="009F09E2">
            <w:pPr>
              <w:spacing w:after="0" w:line="240" w:lineRule="auto"/>
              <w:jc w:val="center"/>
              <w:rPr>
                <w:rFonts w:ascii="Calibri" w:eastAsia="Times New Roman" w:hAnsi="Calibri" w:cs="Calibri"/>
                <w:b/>
                <w:bCs/>
                <w:color w:val="FFFFFF"/>
                <w14:ligatures w14:val="none"/>
              </w:rPr>
            </w:pPr>
            <w:r w:rsidRPr="009F09E2">
              <w:rPr>
                <w:rFonts w:ascii="Calibri" w:eastAsia="Times New Roman" w:hAnsi="Calibri" w:cs="Calibri"/>
                <w:b/>
                <w:bCs/>
                <w:color w:val="FFFFFF"/>
                <w14:ligatures w14:val="none"/>
              </w:rPr>
              <w:t>GDP at Market Prices</w:t>
            </w:r>
          </w:p>
        </w:tc>
      </w:tr>
      <w:tr w:rsidR="001C1107" w:rsidRPr="009F09E2" w14:paraId="10817BCF" w14:textId="77777777" w:rsidTr="00624C62">
        <w:trPr>
          <w:trHeight w:val="163"/>
        </w:trPr>
        <w:tc>
          <w:tcPr>
            <w:tcW w:w="5000" w:type="pct"/>
            <w:gridSpan w:val="5"/>
            <w:noWrap/>
            <w:vAlign w:val="center"/>
            <w:hideMark/>
          </w:tcPr>
          <w:p w14:paraId="3CAE9471" w14:textId="31A928AC" w:rsidR="001C1107" w:rsidRPr="009F09E2" w:rsidRDefault="001C1107" w:rsidP="001C1107">
            <w:pPr>
              <w:spacing w:after="0" w:line="240" w:lineRule="auto"/>
              <w:jc w:val="center"/>
              <w:rPr>
                <w:rFonts w:ascii="Times New Roman" w:eastAsia="Times New Roman" w:hAnsi="Times New Roman" w:cs="Times New Roman"/>
                <w14:ligatures w14:val="none"/>
              </w:rPr>
            </w:pPr>
            <w:r w:rsidRPr="001C1107">
              <w:rPr>
                <w:rFonts w:ascii="Calibri" w:eastAsia="Times New Roman" w:hAnsi="Calibri" w:cs="Calibri"/>
                <w:color w:val="000000"/>
                <w14:ligatures w14:val="none"/>
              </w:rPr>
              <w:t>In %</w:t>
            </w:r>
          </w:p>
        </w:tc>
      </w:tr>
      <w:tr w:rsidR="002517CB" w:rsidRPr="009F09E2" w14:paraId="4EEBE74B" w14:textId="77777777" w:rsidTr="00624C62">
        <w:trPr>
          <w:trHeight w:val="237"/>
        </w:trPr>
        <w:tc>
          <w:tcPr>
            <w:tcW w:w="752" w:type="pct"/>
            <w:noWrap/>
          </w:tcPr>
          <w:p w14:paraId="527775FC" w14:textId="7B25DC0F"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2014 Q3 </w:t>
            </w:r>
          </w:p>
        </w:tc>
        <w:tc>
          <w:tcPr>
            <w:tcW w:w="1106" w:type="pct"/>
            <w:noWrap/>
            <w:hideMark/>
          </w:tcPr>
          <w:p w14:paraId="4BF630D1" w14:textId="791BAF6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13.02 </w:t>
            </w:r>
          </w:p>
        </w:tc>
        <w:tc>
          <w:tcPr>
            <w:tcW w:w="903" w:type="pct"/>
            <w:noWrap/>
            <w:hideMark/>
          </w:tcPr>
          <w:p w14:paraId="3EBBADD3" w14:textId="51AF4C1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41.84 </w:t>
            </w:r>
          </w:p>
        </w:tc>
        <w:tc>
          <w:tcPr>
            <w:tcW w:w="1055" w:type="pct"/>
            <w:noWrap/>
            <w:hideMark/>
          </w:tcPr>
          <w:p w14:paraId="410840B5" w14:textId="0A1B11C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45.14 </w:t>
            </w:r>
          </w:p>
        </w:tc>
        <w:tc>
          <w:tcPr>
            <w:tcW w:w="1184" w:type="pct"/>
            <w:noWrap/>
            <w:hideMark/>
          </w:tcPr>
          <w:p w14:paraId="74A73D69" w14:textId="40A0EEE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A65FD27" w14:textId="77777777" w:rsidTr="00624C62">
        <w:trPr>
          <w:trHeight w:val="237"/>
        </w:trPr>
        <w:tc>
          <w:tcPr>
            <w:tcW w:w="752" w:type="pct"/>
            <w:noWrap/>
          </w:tcPr>
          <w:p w14:paraId="4B1515B7" w14:textId="3A2B41F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2014 Q4 </w:t>
            </w:r>
          </w:p>
        </w:tc>
        <w:tc>
          <w:tcPr>
            <w:tcW w:w="1106" w:type="pct"/>
            <w:noWrap/>
            <w:hideMark/>
          </w:tcPr>
          <w:p w14:paraId="02EEF5C9" w14:textId="59FE57F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14.75 </w:t>
            </w:r>
          </w:p>
        </w:tc>
        <w:tc>
          <w:tcPr>
            <w:tcW w:w="903" w:type="pct"/>
            <w:noWrap/>
            <w:hideMark/>
          </w:tcPr>
          <w:p w14:paraId="2457CD81" w14:textId="2394D83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37.84 </w:t>
            </w:r>
          </w:p>
        </w:tc>
        <w:tc>
          <w:tcPr>
            <w:tcW w:w="1055" w:type="pct"/>
            <w:noWrap/>
            <w:hideMark/>
          </w:tcPr>
          <w:p w14:paraId="57738B28" w14:textId="1EFFBFE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47.41 </w:t>
            </w:r>
          </w:p>
        </w:tc>
        <w:tc>
          <w:tcPr>
            <w:tcW w:w="1184" w:type="pct"/>
            <w:noWrap/>
            <w:hideMark/>
          </w:tcPr>
          <w:p w14:paraId="06AE5E58" w14:textId="1787232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E657B0C" w14:textId="77777777" w:rsidTr="00624C62">
        <w:trPr>
          <w:trHeight w:val="237"/>
        </w:trPr>
        <w:tc>
          <w:tcPr>
            <w:tcW w:w="752" w:type="pct"/>
            <w:noWrap/>
          </w:tcPr>
          <w:p w14:paraId="65ADC14B" w14:textId="09286BA4"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2015 Q1 </w:t>
            </w:r>
          </w:p>
        </w:tc>
        <w:tc>
          <w:tcPr>
            <w:tcW w:w="1106" w:type="pct"/>
            <w:noWrap/>
            <w:hideMark/>
          </w:tcPr>
          <w:p w14:paraId="55DD4B50" w14:textId="5A66553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8.22 </w:t>
            </w:r>
          </w:p>
        </w:tc>
        <w:tc>
          <w:tcPr>
            <w:tcW w:w="903" w:type="pct"/>
            <w:noWrap/>
            <w:hideMark/>
          </w:tcPr>
          <w:p w14:paraId="259F1993" w14:textId="7D71BD0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33.86 </w:t>
            </w:r>
          </w:p>
        </w:tc>
        <w:tc>
          <w:tcPr>
            <w:tcW w:w="1055" w:type="pct"/>
            <w:noWrap/>
            <w:hideMark/>
          </w:tcPr>
          <w:p w14:paraId="63A4EA40" w14:textId="5A2A990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57.92 </w:t>
            </w:r>
          </w:p>
        </w:tc>
        <w:tc>
          <w:tcPr>
            <w:tcW w:w="1184" w:type="pct"/>
            <w:noWrap/>
            <w:hideMark/>
          </w:tcPr>
          <w:p w14:paraId="48BB8EE3" w14:textId="6739F32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1D9F0BDC" w14:textId="77777777" w:rsidTr="00624C62">
        <w:trPr>
          <w:trHeight w:val="237"/>
        </w:trPr>
        <w:tc>
          <w:tcPr>
            <w:tcW w:w="752" w:type="pct"/>
            <w:noWrap/>
          </w:tcPr>
          <w:p w14:paraId="762E5A5E" w14:textId="7A9DB222"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2015 Q2 </w:t>
            </w:r>
          </w:p>
        </w:tc>
        <w:tc>
          <w:tcPr>
            <w:tcW w:w="1106" w:type="pct"/>
            <w:noWrap/>
            <w:hideMark/>
          </w:tcPr>
          <w:p w14:paraId="6B4DAE46" w14:textId="205FF4A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10.41 </w:t>
            </w:r>
          </w:p>
        </w:tc>
        <w:tc>
          <w:tcPr>
            <w:tcW w:w="903" w:type="pct"/>
            <w:noWrap/>
            <w:hideMark/>
          </w:tcPr>
          <w:p w14:paraId="1E23A373" w14:textId="0ED5862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34.73 </w:t>
            </w:r>
          </w:p>
        </w:tc>
        <w:tc>
          <w:tcPr>
            <w:tcW w:w="1055" w:type="pct"/>
            <w:noWrap/>
            <w:hideMark/>
          </w:tcPr>
          <w:p w14:paraId="58423B88" w14:textId="6D4A7A7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54.86 </w:t>
            </w:r>
          </w:p>
        </w:tc>
        <w:tc>
          <w:tcPr>
            <w:tcW w:w="1184" w:type="pct"/>
            <w:noWrap/>
            <w:hideMark/>
          </w:tcPr>
          <w:p w14:paraId="7FF2B88E" w14:textId="00B0870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3AF9DCCB" w14:textId="77777777" w:rsidTr="00624C62">
        <w:trPr>
          <w:trHeight w:val="237"/>
        </w:trPr>
        <w:tc>
          <w:tcPr>
            <w:tcW w:w="752" w:type="pct"/>
            <w:noWrap/>
          </w:tcPr>
          <w:p w14:paraId="7996BC87" w14:textId="37E1AE9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2015 Q3 </w:t>
            </w:r>
          </w:p>
        </w:tc>
        <w:tc>
          <w:tcPr>
            <w:tcW w:w="1106" w:type="pct"/>
            <w:noWrap/>
            <w:hideMark/>
          </w:tcPr>
          <w:p w14:paraId="26CB7D6E" w14:textId="65D3483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13.59 </w:t>
            </w:r>
          </w:p>
        </w:tc>
        <w:tc>
          <w:tcPr>
            <w:tcW w:w="903" w:type="pct"/>
            <w:noWrap/>
            <w:hideMark/>
          </w:tcPr>
          <w:p w14:paraId="6797BE80" w14:textId="5543B65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44.72 </w:t>
            </w:r>
          </w:p>
        </w:tc>
        <w:tc>
          <w:tcPr>
            <w:tcW w:w="1055" w:type="pct"/>
            <w:noWrap/>
            <w:hideMark/>
          </w:tcPr>
          <w:p w14:paraId="437410A9" w14:textId="67C711B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41.70 </w:t>
            </w:r>
          </w:p>
        </w:tc>
        <w:tc>
          <w:tcPr>
            <w:tcW w:w="1184" w:type="pct"/>
            <w:noWrap/>
            <w:hideMark/>
          </w:tcPr>
          <w:p w14:paraId="56B00D44" w14:textId="43BF07B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3EA004DF" w14:textId="77777777" w:rsidTr="00624C62">
        <w:trPr>
          <w:trHeight w:val="237"/>
        </w:trPr>
        <w:tc>
          <w:tcPr>
            <w:tcW w:w="752" w:type="pct"/>
            <w:noWrap/>
          </w:tcPr>
          <w:p w14:paraId="1E983196" w14:textId="3FB9B8ED"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2015 Q4 </w:t>
            </w:r>
          </w:p>
        </w:tc>
        <w:tc>
          <w:tcPr>
            <w:tcW w:w="1106" w:type="pct"/>
            <w:noWrap/>
            <w:hideMark/>
          </w:tcPr>
          <w:p w14:paraId="4FB3192A" w14:textId="186ABC2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14.91 </w:t>
            </w:r>
          </w:p>
        </w:tc>
        <w:tc>
          <w:tcPr>
            <w:tcW w:w="903" w:type="pct"/>
            <w:noWrap/>
            <w:hideMark/>
          </w:tcPr>
          <w:p w14:paraId="24D939A6" w14:textId="7192FEC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39.27 </w:t>
            </w:r>
          </w:p>
        </w:tc>
        <w:tc>
          <w:tcPr>
            <w:tcW w:w="1055" w:type="pct"/>
            <w:noWrap/>
            <w:hideMark/>
          </w:tcPr>
          <w:p w14:paraId="3C856388" w14:textId="0839D85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45.82 </w:t>
            </w:r>
          </w:p>
        </w:tc>
        <w:tc>
          <w:tcPr>
            <w:tcW w:w="1184" w:type="pct"/>
            <w:noWrap/>
            <w:hideMark/>
          </w:tcPr>
          <w:p w14:paraId="64482428" w14:textId="2BB5ADD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2607FC5" w14:textId="77777777" w:rsidTr="00624C62">
        <w:trPr>
          <w:trHeight w:val="237"/>
        </w:trPr>
        <w:tc>
          <w:tcPr>
            <w:tcW w:w="752" w:type="pct"/>
            <w:noWrap/>
          </w:tcPr>
          <w:p w14:paraId="1BE7BFE6" w14:textId="264AACA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2016 Q1 </w:t>
            </w:r>
          </w:p>
        </w:tc>
        <w:tc>
          <w:tcPr>
            <w:tcW w:w="1106" w:type="pct"/>
            <w:noWrap/>
            <w:hideMark/>
          </w:tcPr>
          <w:p w14:paraId="24B988B6" w14:textId="75B23AB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7.90 </w:t>
            </w:r>
          </w:p>
        </w:tc>
        <w:tc>
          <w:tcPr>
            <w:tcW w:w="903" w:type="pct"/>
            <w:noWrap/>
            <w:hideMark/>
          </w:tcPr>
          <w:p w14:paraId="7CBE83C2" w14:textId="17D6F8F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35.62 </w:t>
            </w:r>
          </w:p>
        </w:tc>
        <w:tc>
          <w:tcPr>
            <w:tcW w:w="1055" w:type="pct"/>
            <w:noWrap/>
            <w:hideMark/>
          </w:tcPr>
          <w:p w14:paraId="33D19AEB" w14:textId="00A87EA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56.48 </w:t>
            </w:r>
          </w:p>
        </w:tc>
        <w:tc>
          <w:tcPr>
            <w:tcW w:w="1184" w:type="pct"/>
            <w:noWrap/>
            <w:hideMark/>
          </w:tcPr>
          <w:p w14:paraId="0B310383" w14:textId="791366E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C1EF619" w14:textId="77777777" w:rsidTr="00624C62">
        <w:trPr>
          <w:trHeight w:val="237"/>
        </w:trPr>
        <w:tc>
          <w:tcPr>
            <w:tcW w:w="752" w:type="pct"/>
            <w:noWrap/>
          </w:tcPr>
          <w:p w14:paraId="7B1297D5" w14:textId="6C853F1D"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2016 Q2 </w:t>
            </w:r>
          </w:p>
        </w:tc>
        <w:tc>
          <w:tcPr>
            <w:tcW w:w="1106" w:type="pct"/>
            <w:noWrap/>
            <w:hideMark/>
          </w:tcPr>
          <w:p w14:paraId="1357BC8B" w14:textId="18D5915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9.75 </w:t>
            </w:r>
          </w:p>
        </w:tc>
        <w:tc>
          <w:tcPr>
            <w:tcW w:w="903" w:type="pct"/>
            <w:noWrap/>
            <w:hideMark/>
          </w:tcPr>
          <w:p w14:paraId="27E8E535" w14:textId="22CB7B6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34.01 </w:t>
            </w:r>
          </w:p>
        </w:tc>
        <w:tc>
          <w:tcPr>
            <w:tcW w:w="1055" w:type="pct"/>
            <w:noWrap/>
            <w:hideMark/>
          </w:tcPr>
          <w:p w14:paraId="2CADEB63" w14:textId="1B4414D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56.24 </w:t>
            </w:r>
          </w:p>
        </w:tc>
        <w:tc>
          <w:tcPr>
            <w:tcW w:w="1184" w:type="pct"/>
            <w:noWrap/>
            <w:hideMark/>
          </w:tcPr>
          <w:p w14:paraId="272BF33B" w14:textId="5045D5B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2796629B" w14:textId="77777777" w:rsidTr="00624C62">
        <w:trPr>
          <w:trHeight w:val="237"/>
        </w:trPr>
        <w:tc>
          <w:tcPr>
            <w:tcW w:w="752" w:type="pct"/>
            <w:noWrap/>
          </w:tcPr>
          <w:p w14:paraId="2AD40ADB" w14:textId="63FFB59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2016 Q3 </w:t>
            </w:r>
          </w:p>
        </w:tc>
        <w:tc>
          <w:tcPr>
            <w:tcW w:w="1106" w:type="pct"/>
            <w:noWrap/>
            <w:hideMark/>
          </w:tcPr>
          <w:p w14:paraId="23B12B02" w14:textId="72925DA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13.93 </w:t>
            </w:r>
          </w:p>
        </w:tc>
        <w:tc>
          <w:tcPr>
            <w:tcW w:w="903" w:type="pct"/>
            <w:noWrap/>
            <w:hideMark/>
          </w:tcPr>
          <w:p w14:paraId="5ECBAF16" w14:textId="030934A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42.97 </w:t>
            </w:r>
          </w:p>
        </w:tc>
        <w:tc>
          <w:tcPr>
            <w:tcW w:w="1055" w:type="pct"/>
            <w:noWrap/>
            <w:hideMark/>
          </w:tcPr>
          <w:p w14:paraId="4708C425" w14:textId="2EF4E50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43.10 </w:t>
            </w:r>
          </w:p>
        </w:tc>
        <w:tc>
          <w:tcPr>
            <w:tcW w:w="1184" w:type="pct"/>
            <w:noWrap/>
            <w:hideMark/>
          </w:tcPr>
          <w:p w14:paraId="3659A186" w14:textId="723ADBE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25345DA" w14:textId="77777777" w:rsidTr="00624C62">
        <w:trPr>
          <w:trHeight w:val="237"/>
        </w:trPr>
        <w:tc>
          <w:tcPr>
            <w:tcW w:w="752" w:type="pct"/>
            <w:noWrap/>
          </w:tcPr>
          <w:p w14:paraId="4F518E61" w14:textId="6BDD91EE"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2016 Q4 </w:t>
            </w:r>
          </w:p>
        </w:tc>
        <w:tc>
          <w:tcPr>
            <w:tcW w:w="1106" w:type="pct"/>
            <w:noWrap/>
            <w:hideMark/>
          </w:tcPr>
          <w:p w14:paraId="06CFF051" w14:textId="2556B1A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15.35 </w:t>
            </w:r>
          </w:p>
        </w:tc>
        <w:tc>
          <w:tcPr>
            <w:tcW w:w="903" w:type="pct"/>
            <w:noWrap/>
            <w:hideMark/>
          </w:tcPr>
          <w:p w14:paraId="7242F511" w14:textId="6D16422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40.40 </w:t>
            </w:r>
          </w:p>
        </w:tc>
        <w:tc>
          <w:tcPr>
            <w:tcW w:w="1055" w:type="pct"/>
            <w:noWrap/>
            <w:hideMark/>
          </w:tcPr>
          <w:p w14:paraId="0DC07C5F" w14:textId="33FA9C4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44.26 </w:t>
            </w:r>
          </w:p>
        </w:tc>
        <w:tc>
          <w:tcPr>
            <w:tcW w:w="1184" w:type="pct"/>
            <w:noWrap/>
            <w:hideMark/>
          </w:tcPr>
          <w:p w14:paraId="2C701145" w14:textId="2D0E654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6C6C252" w14:textId="77777777" w:rsidTr="00624C62">
        <w:trPr>
          <w:trHeight w:val="237"/>
        </w:trPr>
        <w:tc>
          <w:tcPr>
            <w:tcW w:w="752" w:type="pct"/>
            <w:noWrap/>
          </w:tcPr>
          <w:p w14:paraId="2FABA878" w14:textId="3B58E3F8"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2017 Q1 </w:t>
            </w:r>
          </w:p>
        </w:tc>
        <w:tc>
          <w:tcPr>
            <w:tcW w:w="1106" w:type="pct"/>
            <w:noWrap/>
            <w:hideMark/>
          </w:tcPr>
          <w:p w14:paraId="676AC920" w14:textId="7C77284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7.65 </w:t>
            </w:r>
          </w:p>
        </w:tc>
        <w:tc>
          <w:tcPr>
            <w:tcW w:w="903" w:type="pct"/>
            <w:noWrap/>
            <w:hideMark/>
          </w:tcPr>
          <w:p w14:paraId="06B2C00C" w14:textId="01816B4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40.14 </w:t>
            </w:r>
          </w:p>
        </w:tc>
        <w:tc>
          <w:tcPr>
            <w:tcW w:w="1055" w:type="pct"/>
            <w:noWrap/>
            <w:hideMark/>
          </w:tcPr>
          <w:p w14:paraId="127E43A9" w14:textId="4EFF629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52.21 </w:t>
            </w:r>
          </w:p>
        </w:tc>
        <w:tc>
          <w:tcPr>
            <w:tcW w:w="1184" w:type="pct"/>
            <w:noWrap/>
            <w:hideMark/>
          </w:tcPr>
          <w:p w14:paraId="10F65FD2" w14:textId="59A5EA6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B3541B4" w14:textId="77777777" w:rsidTr="00624C62">
        <w:trPr>
          <w:trHeight w:val="237"/>
        </w:trPr>
        <w:tc>
          <w:tcPr>
            <w:tcW w:w="752" w:type="pct"/>
            <w:noWrap/>
          </w:tcPr>
          <w:p w14:paraId="2219A520" w14:textId="1F340966"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2017 Q2 </w:t>
            </w:r>
          </w:p>
        </w:tc>
        <w:tc>
          <w:tcPr>
            <w:tcW w:w="1106" w:type="pct"/>
            <w:noWrap/>
            <w:hideMark/>
          </w:tcPr>
          <w:p w14:paraId="4CE06E3A" w14:textId="40E5858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10.06 </w:t>
            </w:r>
          </w:p>
        </w:tc>
        <w:tc>
          <w:tcPr>
            <w:tcW w:w="903" w:type="pct"/>
            <w:noWrap/>
            <w:hideMark/>
          </w:tcPr>
          <w:p w14:paraId="58F18A59" w14:textId="0548D5F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35.50 </w:t>
            </w:r>
          </w:p>
        </w:tc>
        <w:tc>
          <w:tcPr>
            <w:tcW w:w="1055" w:type="pct"/>
            <w:noWrap/>
            <w:hideMark/>
          </w:tcPr>
          <w:p w14:paraId="45556C05" w14:textId="3BF97C2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54.44 </w:t>
            </w:r>
          </w:p>
        </w:tc>
        <w:tc>
          <w:tcPr>
            <w:tcW w:w="1184" w:type="pct"/>
            <w:noWrap/>
            <w:hideMark/>
          </w:tcPr>
          <w:p w14:paraId="791DE709" w14:textId="61A0C14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3F99320D" w14:textId="77777777" w:rsidTr="00624C62">
        <w:trPr>
          <w:trHeight w:val="237"/>
        </w:trPr>
        <w:tc>
          <w:tcPr>
            <w:tcW w:w="752" w:type="pct"/>
            <w:noWrap/>
          </w:tcPr>
          <w:p w14:paraId="15264C91" w14:textId="2EF0BC5D"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2017 Q3 </w:t>
            </w:r>
          </w:p>
        </w:tc>
        <w:tc>
          <w:tcPr>
            <w:tcW w:w="1106" w:type="pct"/>
            <w:noWrap/>
            <w:hideMark/>
          </w:tcPr>
          <w:p w14:paraId="795416A9" w14:textId="46C1F59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15.64 </w:t>
            </w:r>
          </w:p>
        </w:tc>
        <w:tc>
          <w:tcPr>
            <w:tcW w:w="903" w:type="pct"/>
            <w:noWrap/>
            <w:hideMark/>
          </w:tcPr>
          <w:p w14:paraId="29F6563E" w14:textId="480059F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42.34 </w:t>
            </w:r>
          </w:p>
        </w:tc>
        <w:tc>
          <w:tcPr>
            <w:tcW w:w="1055" w:type="pct"/>
            <w:noWrap/>
            <w:hideMark/>
          </w:tcPr>
          <w:p w14:paraId="6A57644F" w14:textId="6B12B47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42.02 </w:t>
            </w:r>
          </w:p>
        </w:tc>
        <w:tc>
          <w:tcPr>
            <w:tcW w:w="1184" w:type="pct"/>
            <w:noWrap/>
            <w:hideMark/>
          </w:tcPr>
          <w:p w14:paraId="35B01818" w14:textId="573764D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A5529BF" w14:textId="77777777" w:rsidTr="00624C62">
        <w:trPr>
          <w:trHeight w:val="237"/>
        </w:trPr>
        <w:tc>
          <w:tcPr>
            <w:tcW w:w="752" w:type="pct"/>
            <w:noWrap/>
          </w:tcPr>
          <w:p w14:paraId="7321F4B0" w14:textId="1EDEFD5E"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2017 Q4 </w:t>
            </w:r>
          </w:p>
        </w:tc>
        <w:tc>
          <w:tcPr>
            <w:tcW w:w="1106" w:type="pct"/>
            <w:noWrap/>
            <w:hideMark/>
          </w:tcPr>
          <w:p w14:paraId="78B4E737" w14:textId="0EF8284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17.53 </w:t>
            </w:r>
          </w:p>
        </w:tc>
        <w:tc>
          <w:tcPr>
            <w:tcW w:w="903" w:type="pct"/>
            <w:noWrap/>
            <w:hideMark/>
          </w:tcPr>
          <w:p w14:paraId="4F171CBE" w14:textId="37CFAC4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38.23 </w:t>
            </w:r>
          </w:p>
        </w:tc>
        <w:tc>
          <w:tcPr>
            <w:tcW w:w="1055" w:type="pct"/>
            <w:noWrap/>
            <w:hideMark/>
          </w:tcPr>
          <w:p w14:paraId="44B6974A" w14:textId="472E3F2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44.24 </w:t>
            </w:r>
          </w:p>
        </w:tc>
        <w:tc>
          <w:tcPr>
            <w:tcW w:w="1184" w:type="pct"/>
            <w:noWrap/>
            <w:hideMark/>
          </w:tcPr>
          <w:p w14:paraId="2BD6CBCC" w14:textId="2917484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3FCA782" w14:textId="77777777" w:rsidTr="00624C62">
        <w:trPr>
          <w:trHeight w:val="237"/>
        </w:trPr>
        <w:tc>
          <w:tcPr>
            <w:tcW w:w="752" w:type="pct"/>
            <w:noWrap/>
          </w:tcPr>
          <w:p w14:paraId="602F8004" w14:textId="7DDB155F"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2018 Q1 </w:t>
            </w:r>
          </w:p>
        </w:tc>
        <w:tc>
          <w:tcPr>
            <w:tcW w:w="1106" w:type="pct"/>
            <w:noWrap/>
            <w:hideMark/>
          </w:tcPr>
          <w:p w14:paraId="194F0E6B" w14:textId="375D1F8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9.86 </w:t>
            </w:r>
          </w:p>
        </w:tc>
        <w:tc>
          <w:tcPr>
            <w:tcW w:w="903" w:type="pct"/>
            <w:noWrap/>
            <w:hideMark/>
          </w:tcPr>
          <w:p w14:paraId="08E8E71B" w14:textId="4B840BF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35.67 </w:t>
            </w:r>
          </w:p>
        </w:tc>
        <w:tc>
          <w:tcPr>
            <w:tcW w:w="1055" w:type="pct"/>
            <w:noWrap/>
            <w:hideMark/>
          </w:tcPr>
          <w:p w14:paraId="69F6AE2E" w14:textId="4188506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54.48 </w:t>
            </w:r>
          </w:p>
        </w:tc>
        <w:tc>
          <w:tcPr>
            <w:tcW w:w="1184" w:type="pct"/>
            <w:noWrap/>
            <w:hideMark/>
          </w:tcPr>
          <w:p w14:paraId="3784FD78" w14:textId="4E7A990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BA5F59B" w14:textId="77777777" w:rsidTr="00624C62">
        <w:trPr>
          <w:trHeight w:val="237"/>
        </w:trPr>
        <w:tc>
          <w:tcPr>
            <w:tcW w:w="752" w:type="pct"/>
            <w:noWrap/>
          </w:tcPr>
          <w:p w14:paraId="0EB2E193" w14:textId="4951FB74"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2018 Q2 </w:t>
            </w:r>
          </w:p>
        </w:tc>
        <w:tc>
          <w:tcPr>
            <w:tcW w:w="1106" w:type="pct"/>
            <w:noWrap/>
            <w:hideMark/>
          </w:tcPr>
          <w:p w14:paraId="7F84727B" w14:textId="4CD9A52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10.73 </w:t>
            </w:r>
          </w:p>
        </w:tc>
        <w:tc>
          <w:tcPr>
            <w:tcW w:w="903" w:type="pct"/>
            <w:noWrap/>
            <w:hideMark/>
          </w:tcPr>
          <w:p w14:paraId="1728CDB9" w14:textId="629F3AA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31.93 </w:t>
            </w:r>
          </w:p>
        </w:tc>
        <w:tc>
          <w:tcPr>
            <w:tcW w:w="1055" w:type="pct"/>
            <w:noWrap/>
            <w:hideMark/>
          </w:tcPr>
          <w:p w14:paraId="1369018F" w14:textId="713A4B1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57.33 </w:t>
            </w:r>
          </w:p>
        </w:tc>
        <w:tc>
          <w:tcPr>
            <w:tcW w:w="1184" w:type="pct"/>
            <w:noWrap/>
            <w:hideMark/>
          </w:tcPr>
          <w:p w14:paraId="3E6D8C23" w14:textId="1B275C1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19F01C8E" w14:textId="77777777" w:rsidTr="00624C62">
        <w:trPr>
          <w:trHeight w:val="237"/>
        </w:trPr>
        <w:tc>
          <w:tcPr>
            <w:tcW w:w="752" w:type="pct"/>
            <w:noWrap/>
          </w:tcPr>
          <w:p w14:paraId="78CBFB72" w14:textId="409C3298"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2018 Q3 </w:t>
            </w:r>
          </w:p>
        </w:tc>
        <w:tc>
          <w:tcPr>
            <w:tcW w:w="1106" w:type="pct"/>
            <w:noWrap/>
            <w:hideMark/>
          </w:tcPr>
          <w:p w14:paraId="447A30D6" w14:textId="1C371BD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15.16 </w:t>
            </w:r>
          </w:p>
        </w:tc>
        <w:tc>
          <w:tcPr>
            <w:tcW w:w="903" w:type="pct"/>
            <w:noWrap/>
            <w:hideMark/>
          </w:tcPr>
          <w:p w14:paraId="1EB0554A" w14:textId="04801AB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40.88 </w:t>
            </w:r>
          </w:p>
        </w:tc>
        <w:tc>
          <w:tcPr>
            <w:tcW w:w="1055" w:type="pct"/>
            <w:noWrap/>
            <w:hideMark/>
          </w:tcPr>
          <w:p w14:paraId="6DC4BFA9" w14:textId="0768FE3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43.96 </w:t>
            </w:r>
          </w:p>
        </w:tc>
        <w:tc>
          <w:tcPr>
            <w:tcW w:w="1184" w:type="pct"/>
            <w:noWrap/>
            <w:hideMark/>
          </w:tcPr>
          <w:p w14:paraId="2FF9B70C" w14:textId="5818839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3B82CA6" w14:textId="77777777" w:rsidTr="00624C62">
        <w:trPr>
          <w:trHeight w:val="237"/>
        </w:trPr>
        <w:tc>
          <w:tcPr>
            <w:tcW w:w="752" w:type="pct"/>
            <w:noWrap/>
          </w:tcPr>
          <w:p w14:paraId="2B843B38" w14:textId="155CC9A4"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2018 Q4 </w:t>
            </w:r>
          </w:p>
        </w:tc>
        <w:tc>
          <w:tcPr>
            <w:tcW w:w="1106" w:type="pct"/>
            <w:noWrap/>
            <w:hideMark/>
          </w:tcPr>
          <w:p w14:paraId="0AE09FB3" w14:textId="416A785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17.66 </w:t>
            </w:r>
          </w:p>
        </w:tc>
        <w:tc>
          <w:tcPr>
            <w:tcW w:w="903" w:type="pct"/>
            <w:noWrap/>
            <w:hideMark/>
          </w:tcPr>
          <w:p w14:paraId="665B4D06" w14:textId="3B9820A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32.12 </w:t>
            </w:r>
          </w:p>
        </w:tc>
        <w:tc>
          <w:tcPr>
            <w:tcW w:w="1055" w:type="pct"/>
            <w:noWrap/>
            <w:hideMark/>
          </w:tcPr>
          <w:p w14:paraId="57A6C575" w14:textId="2658796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50.22 </w:t>
            </w:r>
          </w:p>
        </w:tc>
        <w:tc>
          <w:tcPr>
            <w:tcW w:w="1184" w:type="pct"/>
            <w:noWrap/>
            <w:hideMark/>
          </w:tcPr>
          <w:p w14:paraId="33F1F105" w14:textId="36DA3BF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3FE3AE0" w14:textId="77777777" w:rsidTr="00624C62">
        <w:trPr>
          <w:trHeight w:val="237"/>
        </w:trPr>
        <w:tc>
          <w:tcPr>
            <w:tcW w:w="752" w:type="pct"/>
            <w:noWrap/>
          </w:tcPr>
          <w:p w14:paraId="2B95C25C" w14:textId="7EB1862E"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2019 Q1 </w:t>
            </w:r>
          </w:p>
        </w:tc>
        <w:tc>
          <w:tcPr>
            <w:tcW w:w="1106" w:type="pct"/>
            <w:noWrap/>
            <w:hideMark/>
          </w:tcPr>
          <w:p w14:paraId="2B4E0609" w14:textId="694FA43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8.60 </w:t>
            </w:r>
          </w:p>
        </w:tc>
        <w:tc>
          <w:tcPr>
            <w:tcW w:w="903" w:type="pct"/>
            <w:noWrap/>
            <w:hideMark/>
          </w:tcPr>
          <w:p w14:paraId="6B4A4D1A" w14:textId="7113E15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32.40 </w:t>
            </w:r>
          </w:p>
        </w:tc>
        <w:tc>
          <w:tcPr>
            <w:tcW w:w="1055" w:type="pct"/>
            <w:noWrap/>
            <w:hideMark/>
          </w:tcPr>
          <w:p w14:paraId="1C7CC360" w14:textId="7A6F371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59.00 </w:t>
            </w:r>
          </w:p>
        </w:tc>
        <w:tc>
          <w:tcPr>
            <w:tcW w:w="1184" w:type="pct"/>
            <w:noWrap/>
            <w:hideMark/>
          </w:tcPr>
          <w:p w14:paraId="7960071F" w14:textId="3DB772A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61DE09C" w14:textId="77777777" w:rsidTr="00624C62">
        <w:trPr>
          <w:trHeight w:val="237"/>
        </w:trPr>
        <w:tc>
          <w:tcPr>
            <w:tcW w:w="752" w:type="pct"/>
            <w:noWrap/>
          </w:tcPr>
          <w:p w14:paraId="7B25A513" w14:textId="6494F62E"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2019 Q2 </w:t>
            </w:r>
          </w:p>
        </w:tc>
        <w:tc>
          <w:tcPr>
            <w:tcW w:w="1106" w:type="pct"/>
            <w:noWrap/>
            <w:hideMark/>
          </w:tcPr>
          <w:p w14:paraId="6E3AB3EC" w14:textId="5F6AD87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11.42 </w:t>
            </w:r>
          </w:p>
        </w:tc>
        <w:tc>
          <w:tcPr>
            <w:tcW w:w="903" w:type="pct"/>
            <w:noWrap/>
            <w:hideMark/>
          </w:tcPr>
          <w:p w14:paraId="5D1565D6" w14:textId="14C4FE9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31.25 </w:t>
            </w:r>
          </w:p>
        </w:tc>
        <w:tc>
          <w:tcPr>
            <w:tcW w:w="1055" w:type="pct"/>
            <w:noWrap/>
            <w:hideMark/>
          </w:tcPr>
          <w:p w14:paraId="18F09B63" w14:textId="66788EC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57.33 </w:t>
            </w:r>
          </w:p>
        </w:tc>
        <w:tc>
          <w:tcPr>
            <w:tcW w:w="1184" w:type="pct"/>
            <w:noWrap/>
            <w:hideMark/>
          </w:tcPr>
          <w:p w14:paraId="6185D3DE" w14:textId="124AA62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1679995E" w14:textId="77777777" w:rsidTr="00624C62">
        <w:trPr>
          <w:trHeight w:val="237"/>
        </w:trPr>
        <w:tc>
          <w:tcPr>
            <w:tcW w:w="752" w:type="pct"/>
            <w:noWrap/>
          </w:tcPr>
          <w:p w14:paraId="233EAF45" w14:textId="6F5036B8"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2019 Q3 </w:t>
            </w:r>
          </w:p>
        </w:tc>
        <w:tc>
          <w:tcPr>
            <w:tcW w:w="1106" w:type="pct"/>
            <w:noWrap/>
            <w:hideMark/>
          </w:tcPr>
          <w:p w14:paraId="36D6A170" w14:textId="6315321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13.96 </w:t>
            </w:r>
          </w:p>
        </w:tc>
        <w:tc>
          <w:tcPr>
            <w:tcW w:w="903" w:type="pct"/>
            <w:noWrap/>
            <w:hideMark/>
          </w:tcPr>
          <w:p w14:paraId="62FC2871" w14:textId="35C8F77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36.56 </w:t>
            </w:r>
          </w:p>
        </w:tc>
        <w:tc>
          <w:tcPr>
            <w:tcW w:w="1055" w:type="pct"/>
            <w:noWrap/>
            <w:hideMark/>
          </w:tcPr>
          <w:p w14:paraId="7EA86052" w14:textId="5517813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49.48 </w:t>
            </w:r>
          </w:p>
        </w:tc>
        <w:tc>
          <w:tcPr>
            <w:tcW w:w="1184" w:type="pct"/>
            <w:noWrap/>
            <w:hideMark/>
          </w:tcPr>
          <w:p w14:paraId="1C8431DC" w14:textId="7DC858B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02AEE2A" w14:textId="77777777" w:rsidTr="00624C62">
        <w:trPr>
          <w:trHeight w:val="237"/>
        </w:trPr>
        <w:tc>
          <w:tcPr>
            <w:tcW w:w="752" w:type="pct"/>
            <w:noWrap/>
          </w:tcPr>
          <w:p w14:paraId="51FD79D3" w14:textId="7C438BF4"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2019 Q4 </w:t>
            </w:r>
          </w:p>
        </w:tc>
        <w:tc>
          <w:tcPr>
            <w:tcW w:w="1106" w:type="pct"/>
            <w:noWrap/>
            <w:hideMark/>
          </w:tcPr>
          <w:p w14:paraId="043762DB" w14:textId="7D2CACA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16.56 </w:t>
            </w:r>
          </w:p>
        </w:tc>
        <w:tc>
          <w:tcPr>
            <w:tcW w:w="903" w:type="pct"/>
            <w:noWrap/>
            <w:hideMark/>
          </w:tcPr>
          <w:p w14:paraId="5BD81ECF" w14:textId="371EF23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31.69 </w:t>
            </w:r>
          </w:p>
        </w:tc>
        <w:tc>
          <w:tcPr>
            <w:tcW w:w="1055" w:type="pct"/>
            <w:noWrap/>
            <w:hideMark/>
          </w:tcPr>
          <w:p w14:paraId="0D22CE55" w14:textId="5DAC7F1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51.75 </w:t>
            </w:r>
          </w:p>
        </w:tc>
        <w:tc>
          <w:tcPr>
            <w:tcW w:w="1184" w:type="pct"/>
            <w:noWrap/>
            <w:hideMark/>
          </w:tcPr>
          <w:p w14:paraId="0B525246" w14:textId="2E9886B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AA26EA6" w14:textId="77777777" w:rsidTr="00624C62">
        <w:trPr>
          <w:trHeight w:val="237"/>
        </w:trPr>
        <w:tc>
          <w:tcPr>
            <w:tcW w:w="752" w:type="pct"/>
            <w:noWrap/>
          </w:tcPr>
          <w:p w14:paraId="39FFBDF0" w14:textId="1D636440"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2020 Q1 </w:t>
            </w:r>
          </w:p>
        </w:tc>
        <w:tc>
          <w:tcPr>
            <w:tcW w:w="1106" w:type="pct"/>
            <w:noWrap/>
            <w:hideMark/>
          </w:tcPr>
          <w:p w14:paraId="2326839F" w14:textId="50E479B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9.78 </w:t>
            </w:r>
          </w:p>
        </w:tc>
        <w:tc>
          <w:tcPr>
            <w:tcW w:w="903" w:type="pct"/>
            <w:noWrap/>
            <w:hideMark/>
          </w:tcPr>
          <w:p w14:paraId="17941FAA" w14:textId="5402B16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26.06 </w:t>
            </w:r>
          </w:p>
        </w:tc>
        <w:tc>
          <w:tcPr>
            <w:tcW w:w="1055" w:type="pct"/>
            <w:noWrap/>
            <w:hideMark/>
          </w:tcPr>
          <w:p w14:paraId="288F7960" w14:textId="08A987F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64.17 </w:t>
            </w:r>
          </w:p>
        </w:tc>
        <w:tc>
          <w:tcPr>
            <w:tcW w:w="1184" w:type="pct"/>
            <w:noWrap/>
            <w:hideMark/>
          </w:tcPr>
          <w:p w14:paraId="23302FB1" w14:textId="248BC32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C147DA4" w14:textId="77777777" w:rsidTr="00624C62">
        <w:trPr>
          <w:trHeight w:val="237"/>
        </w:trPr>
        <w:tc>
          <w:tcPr>
            <w:tcW w:w="752" w:type="pct"/>
            <w:noWrap/>
          </w:tcPr>
          <w:p w14:paraId="147B8583" w14:textId="6C3FF855"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2020 Q2 </w:t>
            </w:r>
          </w:p>
        </w:tc>
        <w:tc>
          <w:tcPr>
            <w:tcW w:w="1106" w:type="pct"/>
            <w:noWrap/>
            <w:hideMark/>
          </w:tcPr>
          <w:p w14:paraId="61BDB6B3" w14:textId="02E9797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14.68 </w:t>
            </w:r>
          </w:p>
        </w:tc>
        <w:tc>
          <w:tcPr>
            <w:tcW w:w="903" w:type="pct"/>
            <w:noWrap/>
            <w:hideMark/>
          </w:tcPr>
          <w:p w14:paraId="4616CF23" w14:textId="0CAFE2D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31.35 </w:t>
            </w:r>
          </w:p>
        </w:tc>
        <w:tc>
          <w:tcPr>
            <w:tcW w:w="1055" w:type="pct"/>
            <w:noWrap/>
            <w:hideMark/>
          </w:tcPr>
          <w:p w14:paraId="741550F2" w14:textId="3F2D5D4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53.97 </w:t>
            </w:r>
          </w:p>
        </w:tc>
        <w:tc>
          <w:tcPr>
            <w:tcW w:w="1184" w:type="pct"/>
            <w:noWrap/>
            <w:hideMark/>
          </w:tcPr>
          <w:p w14:paraId="70CF4EF2" w14:textId="59B3681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63D7D63" w14:textId="77777777" w:rsidTr="00624C62">
        <w:trPr>
          <w:trHeight w:val="237"/>
        </w:trPr>
        <w:tc>
          <w:tcPr>
            <w:tcW w:w="752" w:type="pct"/>
            <w:noWrap/>
          </w:tcPr>
          <w:p w14:paraId="1924F3CB" w14:textId="07822D3A"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2020 Q3 </w:t>
            </w:r>
          </w:p>
        </w:tc>
        <w:tc>
          <w:tcPr>
            <w:tcW w:w="1106" w:type="pct"/>
            <w:noWrap/>
            <w:hideMark/>
          </w:tcPr>
          <w:p w14:paraId="39A965D9" w14:textId="327B120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16.93 </w:t>
            </w:r>
          </w:p>
        </w:tc>
        <w:tc>
          <w:tcPr>
            <w:tcW w:w="903" w:type="pct"/>
            <w:noWrap/>
            <w:hideMark/>
          </w:tcPr>
          <w:p w14:paraId="32B50B07" w14:textId="7DF7C4C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39.28 </w:t>
            </w:r>
          </w:p>
        </w:tc>
        <w:tc>
          <w:tcPr>
            <w:tcW w:w="1055" w:type="pct"/>
            <w:noWrap/>
            <w:hideMark/>
          </w:tcPr>
          <w:p w14:paraId="6674D32C" w14:textId="0D384E3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43.80 </w:t>
            </w:r>
          </w:p>
        </w:tc>
        <w:tc>
          <w:tcPr>
            <w:tcW w:w="1184" w:type="pct"/>
            <w:noWrap/>
            <w:hideMark/>
          </w:tcPr>
          <w:p w14:paraId="2AD631B4" w14:textId="59C2FE9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29E6D8F" w14:textId="77777777" w:rsidTr="00624C62">
        <w:trPr>
          <w:trHeight w:val="237"/>
        </w:trPr>
        <w:tc>
          <w:tcPr>
            <w:tcW w:w="752" w:type="pct"/>
            <w:noWrap/>
          </w:tcPr>
          <w:p w14:paraId="3000253E" w14:textId="34D3419C"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2020 Q4 </w:t>
            </w:r>
          </w:p>
        </w:tc>
        <w:tc>
          <w:tcPr>
            <w:tcW w:w="1106" w:type="pct"/>
            <w:noWrap/>
            <w:hideMark/>
          </w:tcPr>
          <w:p w14:paraId="10A1931E" w14:textId="478FB07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20.59 </w:t>
            </w:r>
          </w:p>
        </w:tc>
        <w:tc>
          <w:tcPr>
            <w:tcW w:w="903" w:type="pct"/>
            <w:noWrap/>
            <w:hideMark/>
          </w:tcPr>
          <w:p w14:paraId="2195A657" w14:textId="111F75B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28.83 </w:t>
            </w:r>
          </w:p>
        </w:tc>
        <w:tc>
          <w:tcPr>
            <w:tcW w:w="1055" w:type="pct"/>
            <w:noWrap/>
            <w:hideMark/>
          </w:tcPr>
          <w:p w14:paraId="051B132D" w14:textId="64921BB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50.59 </w:t>
            </w:r>
          </w:p>
        </w:tc>
        <w:tc>
          <w:tcPr>
            <w:tcW w:w="1184" w:type="pct"/>
            <w:noWrap/>
            <w:hideMark/>
          </w:tcPr>
          <w:p w14:paraId="7ABB6855" w14:textId="1672DC6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ECED7F3" w14:textId="77777777" w:rsidTr="00624C62">
        <w:trPr>
          <w:trHeight w:val="237"/>
        </w:trPr>
        <w:tc>
          <w:tcPr>
            <w:tcW w:w="752" w:type="pct"/>
            <w:noWrap/>
          </w:tcPr>
          <w:p w14:paraId="12DDB0FD" w14:textId="392CA6DF"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2021 Q1 </w:t>
            </w:r>
          </w:p>
        </w:tc>
        <w:tc>
          <w:tcPr>
            <w:tcW w:w="1106" w:type="pct"/>
            <w:noWrap/>
            <w:hideMark/>
          </w:tcPr>
          <w:p w14:paraId="5DDB8991" w14:textId="0D040EA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11.05 </w:t>
            </w:r>
          </w:p>
        </w:tc>
        <w:tc>
          <w:tcPr>
            <w:tcW w:w="903" w:type="pct"/>
            <w:noWrap/>
            <w:hideMark/>
          </w:tcPr>
          <w:p w14:paraId="4A395E3C" w14:textId="19E7A93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26.61 </w:t>
            </w:r>
          </w:p>
        </w:tc>
        <w:tc>
          <w:tcPr>
            <w:tcW w:w="1055" w:type="pct"/>
            <w:noWrap/>
            <w:hideMark/>
          </w:tcPr>
          <w:p w14:paraId="15E1067B" w14:textId="696C409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62.34 </w:t>
            </w:r>
          </w:p>
        </w:tc>
        <w:tc>
          <w:tcPr>
            <w:tcW w:w="1184" w:type="pct"/>
            <w:noWrap/>
            <w:hideMark/>
          </w:tcPr>
          <w:p w14:paraId="74C258A0" w14:textId="2D8A432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46EFEFC" w14:textId="77777777" w:rsidTr="00624C62">
        <w:trPr>
          <w:trHeight w:val="237"/>
        </w:trPr>
        <w:tc>
          <w:tcPr>
            <w:tcW w:w="752" w:type="pct"/>
            <w:noWrap/>
          </w:tcPr>
          <w:p w14:paraId="403F7FC9" w14:textId="7DF7E5C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2021 Q2 </w:t>
            </w:r>
          </w:p>
        </w:tc>
        <w:tc>
          <w:tcPr>
            <w:tcW w:w="1106" w:type="pct"/>
            <w:noWrap/>
            <w:hideMark/>
          </w:tcPr>
          <w:p w14:paraId="5F161B2F" w14:textId="7A9C2C5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14.92 </w:t>
            </w:r>
          </w:p>
        </w:tc>
        <w:tc>
          <w:tcPr>
            <w:tcW w:w="903" w:type="pct"/>
            <w:noWrap/>
            <w:hideMark/>
          </w:tcPr>
          <w:p w14:paraId="6E1DB9C1" w14:textId="1B4FBC0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31.47 </w:t>
            </w:r>
          </w:p>
        </w:tc>
        <w:tc>
          <w:tcPr>
            <w:tcW w:w="1055" w:type="pct"/>
            <w:noWrap/>
            <w:hideMark/>
          </w:tcPr>
          <w:p w14:paraId="056C1F99" w14:textId="3ACB7D7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53.61 </w:t>
            </w:r>
          </w:p>
        </w:tc>
        <w:tc>
          <w:tcPr>
            <w:tcW w:w="1184" w:type="pct"/>
            <w:noWrap/>
            <w:hideMark/>
          </w:tcPr>
          <w:p w14:paraId="2004D513" w14:textId="16748B9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4D9C2241" w14:textId="77777777" w:rsidTr="00624C62">
        <w:trPr>
          <w:trHeight w:val="237"/>
        </w:trPr>
        <w:tc>
          <w:tcPr>
            <w:tcW w:w="752" w:type="pct"/>
            <w:noWrap/>
          </w:tcPr>
          <w:p w14:paraId="6138F584" w14:textId="2106DCA2"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2021 Q3 </w:t>
            </w:r>
          </w:p>
        </w:tc>
        <w:tc>
          <w:tcPr>
            <w:tcW w:w="1106" w:type="pct"/>
            <w:noWrap/>
            <w:hideMark/>
          </w:tcPr>
          <w:p w14:paraId="612FBF6A" w14:textId="1A9AB1D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16.22 </w:t>
            </w:r>
          </w:p>
        </w:tc>
        <w:tc>
          <w:tcPr>
            <w:tcW w:w="903" w:type="pct"/>
            <w:noWrap/>
            <w:hideMark/>
          </w:tcPr>
          <w:p w14:paraId="7FCF2603" w14:textId="5C95643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35.99 </w:t>
            </w:r>
          </w:p>
        </w:tc>
        <w:tc>
          <w:tcPr>
            <w:tcW w:w="1055" w:type="pct"/>
            <w:noWrap/>
            <w:hideMark/>
          </w:tcPr>
          <w:p w14:paraId="48F23F7E" w14:textId="3030517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47.79 </w:t>
            </w:r>
          </w:p>
        </w:tc>
        <w:tc>
          <w:tcPr>
            <w:tcW w:w="1184" w:type="pct"/>
            <w:noWrap/>
            <w:hideMark/>
          </w:tcPr>
          <w:p w14:paraId="107AAF1A" w14:textId="0A5DCDB1"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FEFFE1B" w14:textId="77777777" w:rsidTr="00624C62">
        <w:trPr>
          <w:trHeight w:val="237"/>
        </w:trPr>
        <w:tc>
          <w:tcPr>
            <w:tcW w:w="752" w:type="pct"/>
            <w:noWrap/>
          </w:tcPr>
          <w:p w14:paraId="79DAFF16" w14:textId="23521D49"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2021 Q4 </w:t>
            </w:r>
          </w:p>
        </w:tc>
        <w:tc>
          <w:tcPr>
            <w:tcW w:w="1106" w:type="pct"/>
            <w:noWrap/>
            <w:hideMark/>
          </w:tcPr>
          <w:p w14:paraId="6178E946" w14:textId="739D9BA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19.87 </w:t>
            </w:r>
          </w:p>
        </w:tc>
        <w:tc>
          <w:tcPr>
            <w:tcW w:w="903" w:type="pct"/>
            <w:noWrap/>
            <w:hideMark/>
          </w:tcPr>
          <w:p w14:paraId="769A0D0D" w14:textId="519D522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31.07 </w:t>
            </w:r>
          </w:p>
        </w:tc>
        <w:tc>
          <w:tcPr>
            <w:tcW w:w="1055" w:type="pct"/>
            <w:noWrap/>
            <w:hideMark/>
          </w:tcPr>
          <w:p w14:paraId="0EF397C6" w14:textId="3358723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49.06 </w:t>
            </w:r>
          </w:p>
        </w:tc>
        <w:tc>
          <w:tcPr>
            <w:tcW w:w="1184" w:type="pct"/>
            <w:noWrap/>
            <w:hideMark/>
          </w:tcPr>
          <w:p w14:paraId="321237B6" w14:textId="23023C2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9E19639" w14:textId="77777777" w:rsidTr="00624C62">
        <w:trPr>
          <w:trHeight w:val="237"/>
        </w:trPr>
        <w:tc>
          <w:tcPr>
            <w:tcW w:w="752" w:type="pct"/>
            <w:noWrap/>
          </w:tcPr>
          <w:p w14:paraId="34F44C78" w14:textId="459ABFE3"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2022 Q1 </w:t>
            </w:r>
          </w:p>
        </w:tc>
        <w:tc>
          <w:tcPr>
            <w:tcW w:w="1106" w:type="pct"/>
            <w:noWrap/>
            <w:hideMark/>
          </w:tcPr>
          <w:p w14:paraId="1B265869" w14:textId="5745771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10.71 </w:t>
            </w:r>
          </w:p>
        </w:tc>
        <w:tc>
          <w:tcPr>
            <w:tcW w:w="903" w:type="pct"/>
            <w:noWrap/>
            <w:hideMark/>
          </w:tcPr>
          <w:p w14:paraId="291A6C31" w14:textId="1D6C8E7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28.90 </w:t>
            </w:r>
          </w:p>
        </w:tc>
        <w:tc>
          <w:tcPr>
            <w:tcW w:w="1055" w:type="pct"/>
            <w:noWrap/>
            <w:hideMark/>
          </w:tcPr>
          <w:p w14:paraId="75B5688B" w14:textId="5CAFA38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60.39 </w:t>
            </w:r>
          </w:p>
        </w:tc>
        <w:tc>
          <w:tcPr>
            <w:tcW w:w="1184" w:type="pct"/>
            <w:noWrap/>
            <w:hideMark/>
          </w:tcPr>
          <w:p w14:paraId="4B78870B" w14:textId="5198CF1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1278EA0" w14:textId="77777777" w:rsidTr="00624C62">
        <w:trPr>
          <w:trHeight w:val="237"/>
        </w:trPr>
        <w:tc>
          <w:tcPr>
            <w:tcW w:w="752" w:type="pct"/>
            <w:noWrap/>
          </w:tcPr>
          <w:p w14:paraId="0E4CF1C3" w14:textId="50FE40C3"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2022 Q2 </w:t>
            </w:r>
          </w:p>
        </w:tc>
        <w:tc>
          <w:tcPr>
            <w:tcW w:w="1106" w:type="pct"/>
            <w:noWrap/>
            <w:hideMark/>
          </w:tcPr>
          <w:p w14:paraId="38E36C47" w14:textId="4512ADD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13.80 </w:t>
            </w:r>
          </w:p>
        </w:tc>
        <w:tc>
          <w:tcPr>
            <w:tcW w:w="903" w:type="pct"/>
            <w:noWrap/>
            <w:hideMark/>
          </w:tcPr>
          <w:p w14:paraId="07BDC09B" w14:textId="4FB64A9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33.91 </w:t>
            </w:r>
          </w:p>
        </w:tc>
        <w:tc>
          <w:tcPr>
            <w:tcW w:w="1055" w:type="pct"/>
            <w:noWrap/>
            <w:hideMark/>
          </w:tcPr>
          <w:p w14:paraId="1592A180" w14:textId="49515F5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52.29 </w:t>
            </w:r>
          </w:p>
        </w:tc>
        <w:tc>
          <w:tcPr>
            <w:tcW w:w="1184" w:type="pct"/>
            <w:noWrap/>
            <w:hideMark/>
          </w:tcPr>
          <w:p w14:paraId="354A5EE7" w14:textId="538B0F1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4F2BC9E7" w14:textId="77777777" w:rsidTr="00624C62">
        <w:trPr>
          <w:trHeight w:val="237"/>
        </w:trPr>
        <w:tc>
          <w:tcPr>
            <w:tcW w:w="752" w:type="pct"/>
            <w:noWrap/>
          </w:tcPr>
          <w:p w14:paraId="65974745" w14:textId="28A1677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2022 Q3 </w:t>
            </w:r>
          </w:p>
        </w:tc>
        <w:tc>
          <w:tcPr>
            <w:tcW w:w="1106" w:type="pct"/>
            <w:noWrap/>
            <w:hideMark/>
          </w:tcPr>
          <w:p w14:paraId="77961647" w14:textId="476A5B0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14.45 </w:t>
            </w:r>
          </w:p>
        </w:tc>
        <w:tc>
          <w:tcPr>
            <w:tcW w:w="903" w:type="pct"/>
            <w:noWrap/>
            <w:hideMark/>
          </w:tcPr>
          <w:p w14:paraId="53E1A2E5" w14:textId="0A955A2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36.36 </w:t>
            </w:r>
          </w:p>
        </w:tc>
        <w:tc>
          <w:tcPr>
            <w:tcW w:w="1055" w:type="pct"/>
            <w:noWrap/>
            <w:hideMark/>
          </w:tcPr>
          <w:p w14:paraId="123303D6" w14:textId="6C2DDE1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49.19 </w:t>
            </w:r>
          </w:p>
        </w:tc>
        <w:tc>
          <w:tcPr>
            <w:tcW w:w="1184" w:type="pct"/>
            <w:noWrap/>
            <w:hideMark/>
          </w:tcPr>
          <w:p w14:paraId="4A26D7A6" w14:textId="68A4DB2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7AE62578" w14:textId="77777777" w:rsidTr="00624C62">
        <w:trPr>
          <w:trHeight w:val="237"/>
        </w:trPr>
        <w:tc>
          <w:tcPr>
            <w:tcW w:w="752" w:type="pct"/>
            <w:noWrap/>
          </w:tcPr>
          <w:p w14:paraId="5DED9183" w14:textId="22B8165F"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2022 Q4 </w:t>
            </w:r>
          </w:p>
        </w:tc>
        <w:tc>
          <w:tcPr>
            <w:tcW w:w="1106" w:type="pct"/>
            <w:noWrap/>
            <w:hideMark/>
          </w:tcPr>
          <w:p w14:paraId="7DF42C52" w14:textId="0C3386E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18.73 </w:t>
            </w:r>
          </w:p>
        </w:tc>
        <w:tc>
          <w:tcPr>
            <w:tcW w:w="903" w:type="pct"/>
            <w:noWrap/>
            <w:hideMark/>
          </w:tcPr>
          <w:p w14:paraId="1B554EE9" w14:textId="4817211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26.97 </w:t>
            </w:r>
          </w:p>
        </w:tc>
        <w:tc>
          <w:tcPr>
            <w:tcW w:w="1055" w:type="pct"/>
            <w:noWrap/>
            <w:hideMark/>
          </w:tcPr>
          <w:p w14:paraId="32C103B5" w14:textId="515C5633"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54.31 </w:t>
            </w:r>
          </w:p>
        </w:tc>
        <w:tc>
          <w:tcPr>
            <w:tcW w:w="1184" w:type="pct"/>
            <w:noWrap/>
            <w:hideMark/>
          </w:tcPr>
          <w:p w14:paraId="31B80009" w14:textId="35A8380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12A029DF" w14:textId="77777777" w:rsidTr="00624C62">
        <w:trPr>
          <w:trHeight w:val="237"/>
        </w:trPr>
        <w:tc>
          <w:tcPr>
            <w:tcW w:w="752" w:type="pct"/>
            <w:noWrap/>
          </w:tcPr>
          <w:p w14:paraId="6A386261" w14:textId="07DAB509"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2023 Q1 </w:t>
            </w:r>
          </w:p>
        </w:tc>
        <w:tc>
          <w:tcPr>
            <w:tcW w:w="1106" w:type="pct"/>
            <w:noWrap/>
            <w:hideMark/>
          </w:tcPr>
          <w:p w14:paraId="102311C3" w14:textId="31CC90E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10.65 </w:t>
            </w:r>
          </w:p>
        </w:tc>
        <w:tc>
          <w:tcPr>
            <w:tcW w:w="903" w:type="pct"/>
            <w:noWrap/>
            <w:hideMark/>
          </w:tcPr>
          <w:p w14:paraId="2C6D163F" w14:textId="266CBD7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25.86 </w:t>
            </w:r>
          </w:p>
        </w:tc>
        <w:tc>
          <w:tcPr>
            <w:tcW w:w="1055" w:type="pct"/>
            <w:noWrap/>
            <w:hideMark/>
          </w:tcPr>
          <w:p w14:paraId="6FFB2F66" w14:textId="6A1828F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63.49 </w:t>
            </w:r>
          </w:p>
        </w:tc>
        <w:tc>
          <w:tcPr>
            <w:tcW w:w="1184" w:type="pct"/>
            <w:noWrap/>
            <w:hideMark/>
          </w:tcPr>
          <w:p w14:paraId="125644F5" w14:textId="02F1750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47309BD" w14:textId="77777777" w:rsidTr="00624C62">
        <w:trPr>
          <w:trHeight w:val="237"/>
        </w:trPr>
        <w:tc>
          <w:tcPr>
            <w:tcW w:w="752" w:type="pct"/>
            <w:noWrap/>
          </w:tcPr>
          <w:p w14:paraId="257312B3" w14:textId="07128AAC"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2023 Q2 </w:t>
            </w:r>
          </w:p>
        </w:tc>
        <w:tc>
          <w:tcPr>
            <w:tcW w:w="1106" w:type="pct"/>
            <w:noWrap/>
            <w:hideMark/>
          </w:tcPr>
          <w:p w14:paraId="4AA129D4" w14:textId="5EF99FE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14.72 </w:t>
            </w:r>
          </w:p>
        </w:tc>
        <w:tc>
          <w:tcPr>
            <w:tcW w:w="903" w:type="pct"/>
            <w:noWrap/>
            <w:hideMark/>
          </w:tcPr>
          <w:p w14:paraId="23CE8AD3" w14:textId="2C5AEA8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29.62 </w:t>
            </w:r>
          </w:p>
        </w:tc>
        <w:tc>
          <w:tcPr>
            <w:tcW w:w="1055" w:type="pct"/>
            <w:noWrap/>
            <w:hideMark/>
          </w:tcPr>
          <w:p w14:paraId="45B08E34" w14:textId="62C5620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55.65 </w:t>
            </w:r>
          </w:p>
        </w:tc>
        <w:tc>
          <w:tcPr>
            <w:tcW w:w="1184" w:type="pct"/>
            <w:noWrap/>
            <w:hideMark/>
          </w:tcPr>
          <w:p w14:paraId="214C3AA8" w14:textId="5A59AC1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20C106D3" w14:textId="77777777" w:rsidTr="00624C62">
        <w:trPr>
          <w:trHeight w:val="237"/>
        </w:trPr>
        <w:tc>
          <w:tcPr>
            <w:tcW w:w="752" w:type="pct"/>
            <w:noWrap/>
          </w:tcPr>
          <w:p w14:paraId="4C494ECF" w14:textId="5D8D8607"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2023 Q3 </w:t>
            </w:r>
          </w:p>
        </w:tc>
        <w:tc>
          <w:tcPr>
            <w:tcW w:w="1106" w:type="pct"/>
            <w:noWrap/>
            <w:hideMark/>
          </w:tcPr>
          <w:p w14:paraId="3361290D" w14:textId="6BF8E70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15.25 </w:t>
            </w:r>
          </w:p>
        </w:tc>
        <w:tc>
          <w:tcPr>
            <w:tcW w:w="903" w:type="pct"/>
            <w:noWrap/>
            <w:hideMark/>
          </w:tcPr>
          <w:p w14:paraId="3170A6FF" w14:textId="496B0109"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35.39 </w:t>
            </w:r>
          </w:p>
        </w:tc>
        <w:tc>
          <w:tcPr>
            <w:tcW w:w="1055" w:type="pct"/>
            <w:noWrap/>
            <w:hideMark/>
          </w:tcPr>
          <w:p w14:paraId="49C36538" w14:textId="7077DDB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49.36 </w:t>
            </w:r>
          </w:p>
        </w:tc>
        <w:tc>
          <w:tcPr>
            <w:tcW w:w="1184" w:type="pct"/>
            <w:noWrap/>
            <w:hideMark/>
          </w:tcPr>
          <w:p w14:paraId="680EF45A" w14:textId="37327ED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58B2E8F4" w14:textId="77777777" w:rsidTr="00624C62">
        <w:trPr>
          <w:trHeight w:val="237"/>
        </w:trPr>
        <w:tc>
          <w:tcPr>
            <w:tcW w:w="752" w:type="pct"/>
            <w:noWrap/>
          </w:tcPr>
          <w:p w14:paraId="282F963C" w14:textId="2DA39FEE"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2023 Q4 </w:t>
            </w:r>
          </w:p>
        </w:tc>
        <w:tc>
          <w:tcPr>
            <w:tcW w:w="1106" w:type="pct"/>
            <w:noWrap/>
            <w:hideMark/>
          </w:tcPr>
          <w:p w14:paraId="44A33D82" w14:textId="6F7C258D"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18.39 </w:t>
            </w:r>
          </w:p>
        </w:tc>
        <w:tc>
          <w:tcPr>
            <w:tcW w:w="903" w:type="pct"/>
            <w:noWrap/>
            <w:hideMark/>
          </w:tcPr>
          <w:p w14:paraId="457B8988" w14:textId="5044C79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25.48 </w:t>
            </w:r>
          </w:p>
        </w:tc>
        <w:tc>
          <w:tcPr>
            <w:tcW w:w="1055" w:type="pct"/>
            <w:noWrap/>
            <w:hideMark/>
          </w:tcPr>
          <w:p w14:paraId="2F57F010" w14:textId="7F09C6BE"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56.12 </w:t>
            </w:r>
          </w:p>
        </w:tc>
        <w:tc>
          <w:tcPr>
            <w:tcW w:w="1184" w:type="pct"/>
            <w:noWrap/>
            <w:hideMark/>
          </w:tcPr>
          <w:p w14:paraId="5BA15E7E" w14:textId="4DB5535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1D1D2FB8" w14:textId="77777777" w:rsidTr="00624C62">
        <w:trPr>
          <w:trHeight w:val="237"/>
        </w:trPr>
        <w:tc>
          <w:tcPr>
            <w:tcW w:w="752" w:type="pct"/>
            <w:noWrap/>
          </w:tcPr>
          <w:p w14:paraId="629FC908" w14:textId="7EF81ED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2024 Q1 </w:t>
            </w:r>
          </w:p>
        </w:tc>
        <w:tc>
          <w:tcPr>
            <w:tcW w:w="1106" w:type="pct"/>
            <w:noWrap/>
            <w:hideMark/>
          </w:tcPr>
          <w:p w14:paraId="26F0236E" w14:textId="50D12A5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10.31 </w:t>
            </w:r>
          </w:p>
        </w:tc>
        <w:tc>
          <w:tcPr>
            <w:tcW w:w="903" w:type="pct"/>
            <w:noWrap/>
            <w:hideMark/>
          </w:tcPr>
          <w:p w14:paraId="658BFF89" w14:textId="11D53B67"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25.03 </w:t>
            </w:r>
          </w:p>
        </w:tc>
        <w:tc>
          <w:tcPr>
            <w:tcW w:w="1055" w:type="pct"/>
            <w:noWrap/>
            <w:hideMark/>
          </w:tcPr>
          <w:p w14:paraId="46D71D09" w14:textId="14EC35A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64.66 </w:t>
            </w:r>
          </w:p>
        </w:tc>
        <w:tc>
          <w:tcPr>
            <w:tcW w:w="1184" w:type="pct"/>
            <w:noWrap/>
            <w:hideMark/>
          </w:tcPr>
          <w:p w14:paraId="4581BC2F" w14:textId="06A4A47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BB0ECA0" w14:textId="77777777" w:rsidTr="00624C62">
        <w:trPr>
          <w:trHeight w:val="237"/>
        </w:trPr>
        <w:tc>
          <w:tcPr>
            <w:tcW w:w="752" w:type="pct"/>
            <w:noWrap/>
          </w:tcPr>
          <w:p w14:paraId="03BC54C1" w14:textId="31743AD9"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2024 Q2 </w:t>
            </w:r>
          </w:p>
        </w:tc>
        <w:tc>
          <w:tcPr>
            <w:tcW w:w="1106" w:type="pct"/>
            <w:noWrap/>
            <w:hideMark/>
          </w:tcPr>
          <w:p w14:paraId="6B0C1859" w14:textId="1E72D62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13.69 </w:t>
            </w:r>
          </w:p>
        </w:tc>
        <w:tc>
          <w:tcPr>
            <w:tcW w:w="903" w:type="pct"/>
            <w:noWrap/>
            <w:hideMark/>
          </w:tcPr>
          <w:p w14:paraId="4A0EFCED" w14:textId="66D1F90F"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31.91 </w:t>
            </w:r>
          </w:p>
        </w:tc>
        <w:tc>
          <w:tcPr>
            <w:tcW w:w="1055" w:type="pct"/>
            <w:noWrap/>
            <w:hideMark/>
          </w:tcPr>
          <w:p w14:paraId="3C09EDD5" w14:textId="37205A58"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54.40 </w:t>
            </w:r>
          </w:p>
        </w:tc>
        <w:tc>
          <w:tcPr>
            <w:tcW w:w="1184" w:type="pct"/>
            <w:noWrap/>
            <w:hideMark/>
          </w:tcPr>
          <w:p w14:paraId="63F5E722" w14:textId="214B8BD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6844620D" w14:textId="77777777" w:rsidTr="00624C62">
        <w:trPr>
          <w:trHeight w:val="237"/>
        </w:trPr>
        <w:tc>
          <w:tcPr>
            <w:tcW w:w="752" w:type="pct"/>
            <w:noWrap/>
          </w:tcPr>
          <w:p w14:paraId="7D7297D4" w14:textId="2CDF3551"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2024 Q3 </w:t>
            </w:r>
          </w:p>
        </w:tc>
        <w:tc>
          <w:tcPr>
            <w:tcW w:w="1106" w:type="pct"/>
            <w:noWrap/>
            <w:hideMark/>
          </w:tcPr>
          <w:p w14:paraId="30379AD3" w14:textId="3845D1F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13.97 </w:t>
            </w:r>
          </w:p>
        </w:tc>
        <w:tc>
          <w:tcPr>
            <w:tcW w:w="903" w:type="pct"/>
            <w:noWrap/>
            <w:hideMark/>
          </w:tcPr>
          <w:p w14:paraId="603B5F66" w14:textId="6F1163E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38.21 </w:t>
            </w:r>
          </w:p>
        </w:tc>
        <w:tc>
          <w:tcPr>
            <w:tcW w:w="1055" w:type="pct"/>
            <w:noWrap/>
            <w:hideMark/>
          </w:tcPr>
          <w:p w14:paraId="60C7C895" w14:textId="0E0132F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47.82 </w:t>
            </w:r>
          </w:p>
        </w:tc>
        <w:tc>
          <w:tcPr>
            <w:tcW w:w="1184" w:type="pct"/>
            <w:noWrap/>
            <w:hideMark/>
          </w:tcPr>
          <w:p w14:paraId="6B66F7FC" w14:textId="04FBB29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3733EDD7" w14:textId="77777777" w:rsidTr="00624C62">
        <w:trPr>
          <w:trHeight w:val="237"/>
        </w:trPr>
        <w:tc>
          <w:tcPr>
            <w:tcW w:w="752" w:type="pct"/>
            <w:noWrap/>
          </w:tcPr>
          <w:p w14:paraId="22726EF5" w14:textId="2091D812"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2024 Q4 </w:t>
            </w:r>
          </w:p>
        </w:tc>
        <w:tc>
          <w:tcPr>
            <w:tcW w:w="1106" w:type="pct"/>
            <w:noWrap/>
            <w:hideMark/>
          </w:tcPr>
          <w:p w14:paraId="1B176581" w14:textId="21705DDC"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17.82 </w:t>
            </w:r>
          </w:p>
        </w:tc>
        <w:tc>
          <w:tcPr>
            <w:tcW w:w="903" w:type="pct"/>
            <w:noWrap/>
            <w:hideMark/>
          </w:tcPr>
          <w:p w14:paraId="6B9DB7B0" w14:textId="5ADD5FE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29.57 </w:t>
            </w:r>
          </w:p>
        </w:tc>
        <w:tc>
          <w:tcPr>
            <w:tcW w:w="1055" w:type="pct"/>
            <w:noWrap/>
            <w:hideMark/>
          </w:tcPr>
          <w:p w14:paraId="1C9CD320" w14:textId="1D863FA4"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52.61 </w:t>
            </w:r>
          </w:p>
        </w:tc>
        <w:tc>
          <w:tcPr>
            <w:tcW w:w="1184" w:type="pct"/>
            <w:noWrap/>
            <w:hideMark/>
          </w:tcPr>
          <w:p w14:paraId="475C3396" w14:textId="4E13957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2246E9B3" w14:textId="77777777" w:rsidTr="00624C62">
        <w:trPr>
          <w:trHeight w:val="237"/>
        </w:trPr>
        <w:tc>
          <w:tcPr>
            <w:tcW w:w="752" w:type="pct"/>
            <w:noWrap/>
          </w:tcPr>
          <w:p w14:paraId="5E381D9B" w14:textId="058F6260" w:rsidR="002517CB" w:rsidRPr="009F09E2" w:rsidRDefault="002517CB" w:rsidP="002517CB">
            <w:pPr>
              <w:spacing w:after="0" w:line="240" w:lineRule="auto"/>
              <w:rPr>
                <w:rFonts w:ascii="Arial" w:eastAsia="Times New Roman" w:hAnsi="Arial" w:cs="Arial"/>
                <w:color w:val="000000"/>
                <w14:ligatures w14:val="none"/>
              </w:rPr>
            </w:pPr>
            <w:r w:rsidRPr="00954624">
              <w:t xml:space="preserve"> 2025 Q1 </w:t>
            </w:r>
          </w:p>
        </w:tc>
        <w:tc>
          <w:tcPr>
            <w:tcW w:w="1106" w:type="pct"/>
            <w:noWrap/>
            <w:hideMark/>
          </w:tcPr>
          <w:p w14:paraId="29D4AE9C" w14:textId="50C43720"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10.26 </w:t>
            </w:r>
          </w:p>
        </w:tc>
        <w:tc>
          <w:tcPr>
            <w:tcW w:w="903" w:type="pct"/>
            <w:noWrap/>
            <w:hideMark/>
          </w:tcPr>
          <w:p w14:paraId="5F3B4E58" w14:textId="5E8788B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27.34 </w:t>
            </w:r>
          </w:p>
        </w:tc>
        <w:tc>
          <w:tcPr>
            <w:tcW w:w="1055" w:type="pct"/>
            <w:noWrap/>
            <w:hideMark/>
          </w:tcPr>
          <w:p w14:paraId="01395E3D" w14:textId="3004F316"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62.39 </w:t>
            </w:r>
          </w:p>
        </w:tc>
        <w:tc>
          <w:tcPr>
            <w:tcW w:w="1184" w:type="pct"/>
            <w:noWrap/>
            <w:hideMark/>
          </w:tcPr>
          <w:p w14:paraId="10E0FC97" w14:textId="7D593E7B"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06791321" w14:textId="77777777" w:rsidTr="00624C62">
        <w:trPr>
          <w:trHeight w:val="237"/>
        </w:trPr>
        <w:tc>
          <w:tcPr>
            <w:tcW w:w="752" w:type="pct"/>
            <w:noWrap/>
          </w:tcPr>
          <w:p w14:paraId="299AB71F" w14:textId="2CE59B52" w:rsidR="002517CB" w:rsidRPr="00E24B37" w:rsidRDefault="002517CB" w:rsidP="002517CB">
            <w:pPr>
              <w:spacing w:after="0" w:line="240" w:lineRule="auto"/>
            </w:pPr>
            <w:r w:rsidRPr="00954624">
              <w:t xml:space="preserve"> 2025 Q2</w:t>
            </w:r>
          </w:p>
        </w:tc>
        <w:tc>
          <w:tcPr>
            <w:tcW w:w="1106" w:type="pct"/>
            <w:noWrap/>
          </w:tcPr>
          <w:p w14:paraId="2F6FD9E2" w14:textId="1548920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12.81 </w:t>
            </w:r>
          </w:p>
        </w:tc>
        <w:tc>
          <w:tcPr>
            <w:tcW w:w="903" w:type="pct"/>
            <w:noWrap/>
          </w:tcPr>
          <w:p w14:paraId="710680B9" w14:textId="26A62E5A"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32.74 </w:t>
            </w:r>
          </w:p>
        </w:tc>
        <w:tc>
          <w:tcPr>
            <w:tcW w:w="1055" w:type="pct"/>
            <w:noWrap/>
          </w:tcPr>
          <w:p w14:paraId="2185404E" w14:textId="31607512"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54.45 </w:t>
            </w:r>
          </w:p>
        </w:tc>
        <w:tc>
          <w:tcPr>
            <w:tcW w:w="1184" w:type="pct"/>
            <w:noWrap/>
          </w:tcPr>
          <w:p w14:paraId="1000B6FF" w14:textId="03BA5E85" w:rsidR="002517CB" w:rsidRPr="009F09E2" w:rsidRDefault="002517CB" w:rsidP="002517CB">
            <w:pPr>
              <w:spacing w:after="0" w:line="240" w:lineRule="auto"/>
              <w:jc w:val="right"/>
              <w:rPr>
                <w:rFonts w:ascii="Calibri" w:eastAsia="Times New Roman" w:hAnsi="Calibri" w:cs="Calibri"/>
                <w:color w:val="000000"/>
                <w14:ligatures w14:val="none"/>
              </w:rPr>
            </w:pPr>
            <w:r w:rsidRPr="00954624">
              <w:t xml:space="preserve"> 100.00 </w:t>
            </w:r>
          </w:p>
        </w:tc>
      </w:tr>
      <w:tr w:rsidR="002517CB" w:rsidRPr="009F09E2" w14:paraId="2CE49542" w14:textId="77777777" w:rsidTr="00624C62">
        <w:trPr>
          <w:trHeight w:val="237"/>
        </w:trPr>
        <w:tc>
          <w:tcPr>
            <w:tcW w:w="752" w:type="pct"/>
            <w:noWrap/>
          </w:tcPr>
          <w:p w14:paraId="1F435FFB" w14:textId="737A95DD" w:rsidR="002517CB" w:rsidRDefault="002517CB" w:rsidP="002517CB">
            <w:pPr>
              <w:spacing w:after="0" w:line="240" w:lineRule="auto"/>
            </w:pPr>
            <w:r w:rsidRPr="00954624">
              <w:t xml:space="preserve"> 2025 Q3</w:t>
            </w:r>
          </w:p>
        </w:tc>
        <w:tc>
          <w:tcPr>
            <w:tcW w:w="1106" w:type="pct"/>
            <w:noWrap/>
          </w:tcPr>
          <w:p w14:paraId="76C5DC20" w14:textId="2A80258E" w:rsidR="002517CB" w:rsidRPr="000716B2" w:rsidRDefault="002517CB" w:rsidP="002517CB">
            <w:pPr>
              <w:spacing w:after="0" w:line="240" w:lineRule="auto"/>
              <w:jc w:val="right"/>
            </w:pPr>
            <w:r w:rsidRPr="00954624">
              <w:t xml:space="preserve"> 14.17 </w:t>
            </w:r>
          </w:p>
        </w:tc>
        <w:tc>
          <w:tcPr>
            <w:tcW w:w="903" w:type="pct"/>
            <w:noWrap/>
          </w:tcPr>
          <w:p w14:paraId="1F9A9D74" w14:textId="18AB3B90" w:rsidR="002517CB" w:rsidRPr="000716B2" w:rsidRDefault="002517CB" w:rsidP="002517CB">
            <w:pPr>
              <w:spacing w:after="0" w:line="240" w:lineRule="auto"/>
              <w:jc w:val="right"/>
            </w:pPr>
            <w:r w:rsidRPr="00954624">
              <w:t xml:space="preserve"> 37.11 </w:t>
            </w:r>
          </w:p>
        </w:tc>
        <w:tc>
          <w:tcPr>
            <w:tcW w:w="1055" w:type="pct"/>
            <w:noWrap/>
          </w:tcPr>
          <w:p w14:paraId="09973F4A" w14:textId="5BD2CD6C" w:rsidR="002517CB" w:rsidRPr="000716B2" w:rsidRDefault="002517CB" w:rsidP="002517CB">
            <w:pPr>
              <w:spacing w:after="0" w:line="240" w:lineRule="auto"/>
              <w:jc w:val="right"/>
            </w:pPr>
            <w:r w:rsidRPr="00954624">
              <w:t xml:space="preserve"> 48.71 </w:t>
            </w:r>
          </w:p>
        </w:tc>
        <w:tc>
          <w:tcPr>
            <w:tcW w:w="1184" w:type="pct"/>
            <w:noWrap/>
          </w:tcPr>
          <w:p w14:paraId="0A63ACB0" w14:textId="748DF960" w:rsidR="002517CB" w:rsidRPr="000716B2" w:rsidRDefault="002517CB" w:rsidP="002517CB">
            <w:pPr>
              <w:spacing w:after="0" w:line="240" w:lineRule="auto"/>
              <w:jc w:val="right"/>
            </w:pPr>
            <w:r w:rsidRPr="00954624">
              <w:t xml:space="preserve"> 100.00 </w:t>
            </w:r>
          </w:p>
        </w:tc>
      </w:tr>
    </w:tbl>
    <w:p w14:paraId="23E035A7" w14:textId="77777777" w:rsidR="00EA4A75" w:rsidRDefault="00EA4A75" w:rsidP="00FC1FEE">
      <w:pPr>
        <w:autoSpaceDE w:val="0"/>
        <w:autoSpaceDN w:val="0"/>
        <w:adjustRightInd w:val="0"/>
        <w:spacing w:after="240"/>
        <w:jc w:val="both"/>
        <w:rPr>
          <w:rFonts w:ascii="Arial" w:hAnsi="Arial" w:cs="Arial"/>
          <w:sz w:val="24"/>
          <w:szCs w:val="24"/>
        </w:rPr>
      </w:pPr>
    </w:p>
    <w:p w14:paraId="40C034A9" w14:textId="174742F4" w:rsidR="001C1107" w:rsidRDefault="001C1107" w:rsidP="00FC1FEE">
      <w:pPr>
        <w:autoSpaceDE w:val="0"/>
        <w:autoSpaceDN w:val="0"/>
        <w:adjustRightInd w:val="0"/>
        <w:spacing w:after="240"/>
        <w:jc w:val="both"/>
        <w:rPr>
          <w:rFonts w:ascii="Arial" w:hAnsi="Arial" w:cs="Arial"/>
          <w:sz w:val="24"/>
          <w:szCs w:val="24"/>
        </w:rPr>
      </w:pPr>
      <w:r>
        <w:rPr>
          <w:rFonts w:ascii="Arial" w:hAnsi="Arial" w:cs="Arial"/>
          <w:sz w:val="24"/>
          <w:szCs w:val="24"/>
        </w:rPr>
        <w:lastRenderedPageBreak/>
        <w:t>Table 3: Gross Domestic Product by major industries, in 2017 prices</w:t>
      </w:r>
    </w:p>
    <w:tbl>
      <w:tblPr>
        <w:tblW w:w="483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13"/>
        <w:gridCol w:w="1927"/>
        <w:gridCol w:w="1763"/>
        <w:gridCol w:w="1944"/>
        <w:gridCol w:w="2085"/>
      </w:tblGrid>
      <w:tr w:rsidR="001C1107" w:rsidRPr="001C1107" w14:paraId="25C7D54D" w14:textId="77777777" w:rsidTr="00B30CDD">
        <w:trPr>
          <w:trHeight w:val="588"/>
        </w:trPr>
        <w:tc>
          <w:tcPr>
            <w:tcW w:w="727" w:type="pct"/>
            <w:shd w:val="clear" w:color="000000" w:fill="5B9BD5"/>
            <w:vAlign w:val="center"/>
            <w:hideMark/>
          </w:tcPr>
          <w:p w14:paraId="672F2D6E" w14:textId="77777777"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1C1107">
              <w:rPr>
                <w:rFonts w:ascii="Calibri" w:eastAsia="Times New Roman" w:hAnsi="Calibri" w:cs="Calibri"/>
                <w:b/>
                <w:bCs/>
                <w:color w:val="FFFFFF"/>
                <w14:ligatures w14:val="none"/>
              </w:rPr>
              <w:t>Quarter</w:t>
            </w:r>
          </w:p>
        </w:tc>
        <w:tc>
          <w:tcPr>
            <w:tcW w:w="1067" w:type="pct"/>
            <w:shd w:val="clear" w:color="000000" w:fill="5B9BD5"/>
            <w:vAlign w:val="center"/>
            <w:hideMark/>
          </w:tcPr>
          <w:p w14:paraId="17EEC01C" w14:textId="77777777"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1C1107">
              <w:rPr>
                <w:rFonts w:ascii="Calibri" w:eastAsia="Times New Roman" w:hAnsi="Calibri" w:cs="Calibri"/>
                <w:b/>
                <w:bCs/>
                <w:color w:val="FFFFFF"/>
                <w14:ligatures w14:val="none"/>
              </w:rPr>
              <w:t>Agriculture</w:t>
            </w:r>
          </w:p>
        </w:tc>
        <w:tc>
          <w:tcPr>
            <w:tcW w:w="976" w:type="pct"/>
            <w:shd w:val="clear" w:color="000000" w:fill="5B9BD5"/>
            <w:vAlign w:val="center"/>
            <w:hideMark/>
          </w:tcPr>
          <w:p w14:paraId="3D4CC245" w14:textId="77777777"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1C1107">
              <w:rPr>
                <w:rFonts w:ascii="Calibri" w:eastAsia="Times New Roman" w:hAnsi="Calibri" w:cs="Calibri"/>
                <w:b/>
                <w:bCs/>
                <w:color w:val="FFFFFF"/>
                <w14:ligatures w14:val="none"/>
              </w:rPr>
              <w:t>Industry</w:t>
            </w:r>
          </w:p>
        </w:tc>
        <w:tc>
          <w:tcPr>
            <w:tcW w:w="1076" w:type="pct"/>
            <w:shd w:val="clear" w:color="000000" w:fill="5B9BD5"/>
            <w:vAlign w:val="center"/>
            <w:hideMark/>
          </w:tcPr>
          <w:p w14:paraId="44C5B193" w14:textId="77777777"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1C1107">
              <w:rPr>
                <w:rFonts w:ascii="Calibri" w:eastAsia="Times New Roman" w:hAnsi="Calibri" w:cs="Calibri"/>
                <w:b/>
                <w:bCs/>
                <w:color w:val="FFFFFF"/>
                <w14:ligatures w14:val="none"/>
              </w:rPr>
              <w:t>Services</w:t>
            </w:r>
          </w:p>
        </w:tc>
        <w:tc>
          <w:tcPr>
            <w:tcW w:w="1154" w:type="pct"/>
            <w:shd w:val="clear" w:color="000000" w:fill="1F4E78"/>
            <w:vAlign w:val="center"/>
            <w:hideMark/>
          </w:tcPr>
          <w:p w14:paraId="6F3A2C71" w14:textId="77777777"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1C1107">
              <w:rPr>
                <w:rFonts w:ascii="Calibri" w:eastAsia="Times New Roman" w:hAnsi="Calibri" w:cs="Calibri"/>
                <w:b/>
                <w:bCs/>
                <w:color w:val="FFFFFF"/>
                <w14:ligatures w14:val="none"/>
              </w:rPr>
              <w:t>GDP at Market Prices</w:t>
            </w:r>
          </w:p>
        </w:tc>
      </w:tr>
      <w:tr w:rsidR="001C1107" w:rsidRPr="001C1107" w14:paraId="2C68CDB0" w14:textId="77777777" w:rsidTr="00B30CDD">
        <w:trPr>
          <w:trHeight w:val="222"/>
        </w:trPr>
        <w:tc>
          <w:tcPr>
            <w:tcW w:w="5000" w:type="pct"/>
            <w:gridSpan w:val="5"/>
            <w:noWrap/>
            <w:vAlign w:val="bottom"/>
            <w:hideMark/>
          </w:tcPr>
          <w:p w14:paraId="7E4EB453" w14:textId="59A92300" w:rsidR="001C1107" w:rsidRPr="001C1107" w:rsidRDefault="001C1107" w:rsidP="001C1107">
            <w:pPr>
              <w:spacing w:after="0" w:line="240" w:lineRule="auto"/>
              <w:jc w:val="center"/>
              <w:rPr>
                <w:rFonts w:ascii="Calibri" w:eastAsia="Times New Roman" w:hAnsi="Calibri" w:cs="Calibri"/>
                <w:b/>
                <w:bCs/>
                <w:color w:val="FFFFFF"/>
                <w14:ligatures w14:val="none"/>
              </w:rPr>
            </w:pPr>
            <w:r w:rsidRPr="005329BB">
              <w:t>In million Nu</w:t>
            </w:r>
          </w:p>
        </w:tc>
      </w:tr>
      <w:tr w:rsidR="00D844C2" w:rsidRPr="001C1107" w14:paraId="3ABCD717" w14:textId="77777777" w:rsidTr="004A07C9">
        <w:trPr>
          <w:trHeight w:val="242"/>
        </w:trPr>
        <w:tc>
          <w:tcPr>
            <w:tcW w:w="727" w:type="pct"/>
            <w:noWrap/>
          </w:tcPr>
          <w:p w14:paraId="4BA7A464" w14:textId="50E3BEEC"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2014 Q3 </w:t>
            </w:r>
          </w:p>
        </w:tc>
        <w:tc>
          <w:tcPr>
            <w:tcW w:w="1067" w:type="pct"/>
            <w:noWrap/>
            <w:hideMark/>
          </w:tcPr>
          <w:p w14:paraId="795A66CB" w14:textId="0DE6AB0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5,920.89 </w:t>
            </w:r>
          </w:p>
        </w:tc>
        <w:tc>
          <w:tcPr>
            <w:tcW w:w="976" w:type="pct"/>
            <w:noWrap/>
            <w:hideMark/>
          </w:tcPr>
          <w:p w14:paraId="1C266B1D" w14:textId="72220B9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17,630.10 </w:t>
            </w:r>
          </w:p>
        </w:tc>
        <w:tc>
          <w:tcPr>
            <w:tcW w:w="1076" w:type="pct"/>
            <w:noWrap/>
            <w:hideMark/>
          </w:tcPr>
          <w:p w14:paraId="08E80AA2" w14:textId="08716F85"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17,395.89 </w:t>
            </w:r>
          </w:p>
        </w:tc>
        <w:tc>
          <w:tcPr>
            <w:tcW w:w="1154" w:type="pct"/>
            <w:noWrap/>
            <w:hideMark/>
          </w:tcPr>
          <w:p w14:paraId="48ECAD30" w14:textId="7F423DA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40,946.88 </w:t>
            </w:r>
          </w:p>
        </w:tc>
      </w:tr>
      <w:tr w:rsidR="00D844C2" w:rsidRPr="001C1107" w14:paraId="73AA3832" w14:textId="77777777" w:rsidTr="004A07C9">
        <w:trPr>
          <w:trHeight w:val="242"/>
        </w:trPr>
        <w:tc>
          <w:tcPr>
            <w:tcW w:w="727" w:type="pct"/>
            <w:noWrap/>
          </w:tcPr>
          <w:p w14:paraId="79946039" w14:textId="0271C887"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2014 Q4 </w:t>
            </w:r>
          </w:p>
        </w:tc>
        <w:tc>
          <w:tcPr>
            <w:tcW w:w="1067" w:type="pct"/>
            <w:noWrap/>
            <w:hideMark/>
          </w:tcPr>
          <w:p w14:paraId="4C3C66DD" w14:textId="7CEDA38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6,041.72 </w:t>
            </w:r>
          </w:p>
        </w:tc>
        <w:tc>
          <w:tcPr>
            <w:tcW w:w="976" w:type="pct"/>
            <w:noWrap/>
            <w:hideMark/>
          </w:tcPr>
          <w:p w14:paraId="44430560" w14:textId="27C613D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14,268.34 </w:t>
            </w:r>
          </w:p>
        </w:tc>
        <w:tc>
          <w:tcPr>
            <w:tcW w:w="1076" w:type="pct"/>
            <w:noWrap/>
            <w:hideMark/>
          </w:tcPr>
          <w:p w14:paraId="5A320C97" w14:textId="5EA2554C"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17,529.21 </w:t>
            </w:r>
          </w:p>
        </w:tc>
        <w:tc>
          <w:tcPr>
            <w:tcW w:w="1154" w:type="pct"/>
            <w:noWrap/>
            <w:hideMark/>
          </w:tcPr>
          <w:p w14:paraId="4D19D917" w14:textId="1CB1792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37,839.27 </w:t>
            </w:r>
          </w:p>
        </w:tc>
      </w:tr>
      <w:tr w:rsidR="00D844C2" w:rsidRPr="001C1107" w14:paraId="69E62CEA" w14:textId="77777777" w:rsidTr="004A07C9">
        <w:trPr>
          <w:trHeight w:val="242"/>
        </w:trPr>
        <w:tc>
          <w:tcPr>
            <w:tcW w:w="727" w:type="pct"/>
            <w:noWrap/>
          </w:tcPr>
          <w:p w14:paraId="643AC522" w14:textId="790DE2EC"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2015 Q1 </w:t>
            </w:r>
          </w:p>
        </w:tc>
        <w:tc>
          <w:tcPr>
            <w:tcW w:w="1067" w:type="pct"/>
            <w:noWrap/>
            <w:hideMark/>
          </w:tcPr>
          <w:p w14:paraId="3DA983A4" w14:textId="116E19A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2,908.30 </w:t>
            </w:r>
          </w:p>
        </w:tc>
        <w:tc>
          <w:tcPr>
            <w:tcW w:w="976" w:type="pct"/>
            <w:noWrap/>
            <w:hideMark/>
          </w:tcPr>
          <w:p w14:paraId="2B2BFFB3" w14:textId="42C7DB1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10,767.84 </w:t>
            </w:r>
          </w:p>
        </w:tc>
        <w:tc>
          <w:tcPr>
            <w:tcW w:w="1076" w:type="pct"/>
            <w:noWrap/>
            <w:hideMark/>
          </w:tcPr>
          <w:p w14:paraId="51FD36B1" w14:textId="5EBF2D47"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18,610.56 </w:t>
            </w:r>
          </w:p>
        </w:tc>
        <w:tc>
          <w:tcPr>
            <w:tcW w:w="1154" w:type="pct"/>
            <w:noWrap/>
            <w:hideMark/>
          </w:tcPr>
          <w:p w14:paraId="7A27F4C5" w14:textId="0D1B592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32,286.69 </w:t>
            </w:r>
          </w:p>
        </w:tc>
      </w:tr>
      <w:tr w:rsidR="00D844C2" w:rsidRPr="001C1107" w14:paraId="31D66E2D" w14:textId="77777777" w:rsidTr="004A07C9">
        <w:trPr>
          <w:trHeight w:val="242"/>
        </w:trPr>
        <w:tc>
          <w:tcPr>
            <w:tcW w:w="727" w:type="pct"/>
            <w:noWrap/>
          </w:tcPr>
          <w:p w14:paraId="3E55F6E2" w14:textId="2E291ACB"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2015 Q2 </w:t>
            </w:r>
          </w:p>
        </w:tc>
        <w:tc>
          <w:tcPr>
            <w:tcW w:w="1067" w:type="pct"/>
            <w:noWrap/>
            <w:hideMark/>
          </w:tcPr>
          <w:p w14:paraId="02ED08D5" w14:textId="6165D49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4,881.18 </w:t>
            </w:r>
          </w:p>
        </w:tc>
        <w:tc>
          <w:tcPr>
            <w:tcW w:w="976" w:type="pct"/>
            <w:noWrap/>
            <w:hideMark/>
          </w:tcPr>
          <w:p w14:paraId="5A7886DA" w14:textId="310E2C2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14,887.97 </w:t>
            </w:r>
          </w:p>
        </w:tc>
        <w:tc>
          <w:tcPr>
            <w:tcW w:w="1076" w:type="pct"/>
            <w:noWrap/>
            <w:hideMark/>
          </w:tcPr>
          <w:p w14:paraId="5CDA513B" w14:textId="33AA8502"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18,420.65 </w:t>
            </w:r>
          </w:p>
        </w:tc>
        <w:tc>
          <w:tcPr>
            <w:tcW w:w="1154" w:type="pct"/>
            <w:noWrap/>
            <w:hideMark/>
          </w:tcPr>
          <w:p w14:paraId="3E6B34D4" w14:textId="122DCC8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38,189.79 </w:t>
            </w:r>
          </w:p>
        </w:tc>
      </w:tr>
      <w:tr w:rsidR="00D844C2" w:rsidRPr="001C1107" w14:paraId="218274E0" w14:textId="77777777" w:rsidTr="004A07C9">
        <w:trPr>
          <w:trHeight w:val="242"/>
        </w:trPr>
        <w:tc>
          <w:tcPr>
            <w:tcW w:w="727" w:type="pct"/>
            <w:noWrap/>
          </w:tcPr>
          <w:p w14:paraId="0A4D80EE" w14:textId="1EE05153"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2015 Q3 </w:t>
            </w:r>
          </w:p>
        </w:tc>
        <w:tc>
          <w:tcPr>
            <w:tcW w:w="1067" w:type="pct"/>
            <w:noWrap/>
            <w:hideMark/>
          </w:tcPr>
          <w:p w14:paraId="5A57D000" w14:textId="7925C4F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6,227.89 </w:t>
            </w:r>
          </w:p>
        </w:tc>
        <w:tc>
          <w:tcPr>
            <w:tcW w:w="976" w:type="pct"/>
            <w:noWrap/>
            <w:hideMark/>
          </w:tcPr>
          <w:p w14:paraId="75D369E9" w14:textId="41DEB2C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18,791.31 </w:t>
            </w:r>
          </w:p>
        </w:tc>
        <w:tc>
          <w:tcPr>
            <w:tcW w:w="1076" w:type="pct"/>
            <w:noWrap/>
            <w:hideMark/>
          </w:tcPr>
          <w:p w14:paraId="4A930EA6" w14:textId="6E2521BD"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17,741.89 </w:t>
            </w:r>
          </w:p>
        </w:tc>
        <w:tc>
          <w:tcPr>
            <w:tcW w:w="1154" w:type="pct"/>
            <w:noWrap/>
            <w:hideMark/>
          </w:tcPr>
          <w:p w14:paraId="06A5CBA7" w14:textId="1E59890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42,761.10 </w:t>
            </w:r>
          </w:p>
        </w:tc>
      </w:tr>
      <w:tr w:rsidR="00D844C2" w:rsidRPr="001C1107" w14:paraId="7899240D" w14:textId="77777777" w:rsidTr="004A07C9">
        <w:trPr>
          <w:trHeight w:val="242"/>
        </w:trPr>
        <w:tc>
          <w:tcPr>
            <w:tcW w:w="727" w:type="pct"/>
            <w:noWrap/>
          </w:tcPr>
          <w:p w14:paraId="24CA797D" w14:textId="3073B963"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2015 Q4 </w:t>
            </w:r>
          </w:p>
        </w:tc>
        <w:tc>
          <w:tcPr>
            <w:tcW w:w="1067" w:type="pct"/>
            <w:noWrap/>
            <w:hideMark/>
          </w:tcPr>
          <w:p w14:paraId="06A36829" w14:textId="115AC7E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6,212.04 </w:t>
            </w:r>
          </w:p>
        </w:tc>
        <w:tc>
          <w:tcPr>
            <w:tcW w:w="976" w:type="pct"/>
            <w:noWrap/>
            <w:hideMark/>
          </w:tcPr>
          <w:p w14:paraId="45DFA5C4" w14:textId="76037E5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15,199.56 </w:t>
            </w:r>
          </w:p>
        </w:tc>
        <w:tc>
          <w:tcPr>
            <w:tcW w:w="1076" w:type="pct"/>
            <w:noWrap/>
            <w:hideMark/>
          </w:tcPr>
          <w:p w14:paraId="2FE724E0" w14:textId="1B57443A"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17,738.23 </w:t>
            </w:r>
          </w:p>
        </w:tc>
        <w:tc>
          <w:tcPr>
            <w:tcW w:w="1154" w:type="pct"/>
            <w:noWrap/>
            <w:hideMark/>
          </w:tcPr>
          <w:p w14:paraId="517E6297" w14:textId="40073E1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39,149.82 </w:t>
            </w:r>
          </w:p>
        </w:tc>
      </w:tr>
      <w:tr w:rsidR="00D844C2" w:rsidRPr="001C1107" w14:paraId="024F64AA" w14:textId="77777777" w:rsidTr="004A07C9">
        <w:trPr>
          <w:trHeight w:val="269"/>
        </w:trPr>
        <w:tc>
          <w:tcPr>
            <w:tcW w:w="727" w:type="pct"/>
            <w:noWrap/>
          </w:tcPr>
          <w:p w14:paraId="260907D3" w14:textId="170BC07A"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2016 Q1 </w:t>
            </w:r>
          </w:p>
        </w:tc>
        <w:tc>
          <w:tcPr>
            <w:tcW w:w="1067" w:type="pct"/>
            <w:noWrap/>
            <w:hideMark/>
          </w:tcPr>
          <w:p w14:paraId="437E024B" w14:textId="13ED4FA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2,880.27 </w:t>
            </w:r>
          </w:p>
        </w:tc>
        <w:tc>
          <w:tcPr>
            <w:tcW w:w="976" w:type="pct"/>
            <w:noWrap/>
            <w:hideMark/>
          </w:tcPr>
          <w:p w14:paraId="542ACC83" w14:textId="05A2CB7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11,760.18 </w:t>
            </w:r>
          </w:p>
        </w:tc>
        <w:tc>
          <w:tcPr>
            <w:tcW w:w="1076" w:type="pct"/>
            <w:noWrap/>
            <w:hideMark/>
          </w:tcPr>
          <w:p w14:paraId="08F4B28E" w14:textId="0058E69F"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19,559.19 </w:t>
            </w:r>
          </w:p>
        </w:tc>
        <w:tc>
          <w:tcPr>
            <w:tcW w:w="1154" w:type="pct"/>
            <w:noWrap/>
            <w:hideMark/>
          </w:tcPr>
          <w:p w14:paraId="2E72B9D1" w14:textId="670ABF4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34,199.63 </w:t>
            </w:r>
          </w:p>
        </w:tc>
      </w:tr>
      <w:tr w:rsidR="00D844C2" w:rsidRPr="001C1107" w14:paraId="4EC208AB" w14:textId="77777777" w:rsidTr="004A07C9">
        <w:trPr>
          <w:trHeight w:val="278"/>
        </w:trPr>
        <w:tc>
          <w:tcPr>
            <w:tcW w:w="727" w:type="pct"/>
            <w:noWrap/>
          </w:tcPr>
          <w:p w14:paraId="3AD58A27" w14:textId="625939DD"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2016 Q2 </w:t>
            </w:r>
          </w:p>
        </w:tc>
        <w:tc>
          <w:tcPr>
            <w:tcW w:w="1067" w:type="pct"/>
            <w:noWrap/>
            <w:hideMark/>
          </w:tcPr>
          <w:p w14:paraId="2D21BD15" w14:textId="6D72226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4,583.06 </w:t>
            </w:r>
          </w:p>
        </w:tc>
        <w:tc>
          <w:tcPr>
            <w:tcW w:w="976" w:type="pct"/>
            <w:noWrap/>
            <w:hideMark/>
          </w:tcPr>
          <w:p w14:paraId="025FA0FB" w14:textId="16FADC8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14,702.85 </w:t>
            </w:r>
          </w:p>
        </w:tc>
        <w:tc>
          <w:tcPr>
            <w:tcW w:w="1076" w:type="pct"/>
            <w:noWrap/>
            <w:hideMark/>
          </w:tcPr>
          <w:p w14:paraId="29AF6233" w14:textId="40B3651D"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20,787.56 </w:t>
            </w:r>
          </w:p>
        </w:tc>
        <w:tc>
          <w:tcPr>
            <w:tcW w:w="1154" w:type="pct"/>
            <w:noWrap/>
            <w:hideMark/>
          </w:tcPr>
          <w:p w14:paraId="48570E07" w14:textId="158B1E9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40,073.47 </w:t>
            </w:r>
          </w:p>
        </w:tc>
      </w:tr>
      <w:tr w:rsidR="00D844C2" w:rsidRPr="001C1107" w14:paraId="0A096727" w14:textId="77777777" w:rsidTr="004A07C9">
        <w:trPr>
          <w:trHeight w:val="278"/>
        </w:trPr>
        <w:tc>
          <w:tcPr>
            <w:tcW w:w="727" w:type="pct"/>
            <w:noWrap/>
          </w:tcPr>
          <w:p w14:paraId="04D37811" w14:textId="0D449EAC"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2016 Q3 </w:t>
            </w:r>
          </w:p>
        </w:tc>
        <w:tc>
          <w:tcPr>
            <w:tcW w:w="1067" w:type="pct"/>
            <w:noWrap/>
            <w:hideMark/>
          </w:tcPr>
          <w:p w14:paraId="3FB1E5E3" w14:textId="246289A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6,590.53 </w:t>
            </w:r>
          </w:p>
        </w:tc>
        <w:tc>
          <w:tcPr>
            <w:tcW w:w="976" w:type="pct"/>
            <w:noWrap/>
            <w:hideMark/>
          </w:tcPr>
          <w:p w14:paraId="26CD1AC5" w14:textId="01EF289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19,475.99 </w:t>
            </w:r>
          </w:p>
        </w:tc>
        <w:tc>
          <w:tcPr>
            <w:tcW w:w="1076" w:type="pct"/>
            <w:noWrap/>
            <w:hideMark/>
          </w:tcPr>
          <w:p w14:paraId="2588C139" w14:textId="20CCD08A"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19,998.80 </w:t>
            </w:r>
          </w:p>
        </w:tc>
        <w:tc>
          <w:tcPr>
            <w:tcW w:w="1154" w:type="pct"/>
            <w:noWrap/>
            <w:hideMark/>
          </w:tcPr>
          <w:p w14:paraId="0A697064" w14:textId="15EC271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46,065.33 </w:t>
            </w:r>
          </w:p>
        </w:tc>
      </w:tr>
      <w:tr w:rsidR="00D844C2" w:rsidRPr="001C1107" w14:paraId="508C5280" w14:textId="77777777" w:rsidTr="004A07C9">
        <w:trPr>
          <w:trHeight w:val="242"/>
        </w:trPr>
        <w:tc>
          <w:tcPr>
            <w:tcW w:w="727" w:type="pct"/>
            <w:noWrap/>
          </w:tcPr>
          <w:p w14:paraId="25C6E6D6" w14:textId="7F3EFBB8"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2016 Q4 </w:t>
            </w:r>
          </w:p>
        </w:tc>
        <w:tc>
          <w:tcPr>
            <w:tcW w:w="1067" w:type="pct"/>
            <w:noWrap/>
            <w:hideMark/>
          </w:tcPr>
          <w:p w14:paraId="5A9264E6" w14:textId="290A3302"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7,102.83 </w:t>
            </w:r>
          </w:p>
        </w:tc>
        <w:tc>
          <w:tcPr>
            <w:tcW w:w="976" w:type="pct"/>
            <w:noWrap/>
            <w:hideMark/>
          </w:tcPr>
          <w:p w14:paraId="3D35BE7F" w14:textId="2D6AA58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18,144.76 </w:t>
            </w:r>
          </w:p>
        </w:tc>
        <w:tc>
          <w:tcPr>
            <w:tcW w:w="1076" w:type="pct"/>
            <w:noWrap/>
            <w:hideMark/>
          </w:tcPr>
          <w:p w14:paraId="51D9DA0A" w14:textId="7FB1E4F1"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19,717.64 </w:t>
            </w:r>
          </w:p>
        </w:tc>
        <w:tc>
          <w:tcPr>
            <w:tcW w:w="1154" w:type="pct"/>
            <w:noWrap/>
            <w:hideMark/>
          </w:tcPr>
          <w:p w14:paraId="2D8E8B8C" w14:textId="7763EC7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44,965.24 </w:t>
            </w:r>
          </w:p>
        </w:tc>
      </w:tr>
      <w:tr w:rsidR="00D844C2" w:rsidRPr="001C1107" w14:paraId="7C3BA240" w14:textId="77777777" w:rsidTr="004A07C9">
        <w:trPr>
          <w:trHeight w:val="242"/>
        </w:trPr>
        <w:tc>
          <w:tcPr>
            <w:tcW w:w="727" w:type="pct"/>
            <w:noWrap/>
          </w:tcPr>
          <w:p w14:paraId="3245CDC5" w14:textId="3730B1B1"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2017 Q1 </w:t>
            </w:r>
          </w:p>
        </w:tc>
        <w:tc>
          <w:tcPr>
            <w:tcW w:w="1067" w:type="pct"/>
            <w:noWrap/>
            <w:hideMark/>
          </w:tcPr>
          <w:p w14:paraId="3AF3CD2B" w14:textId="26CD382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2,911.29 </w:t>
            </w:r>
          </w:p>
        </w:tc>
        <w:tc>
          <w:tcPr>
            <w:tcW w:w="976" w:type="pct"/>
            <w:noWrap/>
            <w:hideMark/>
          </w:tcPr>
          <w:p w14:paraId="3612B2DA" w14:textId="7E51601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14,914.34 </w:t>
            </w:r>
          </w:p>
        </w:tc>
        <w:tc>
          <w:tcPr>
            <w:tcW w:w="1076" w:type="pct"/>
            <w:noWrap/>
            <w:hideMark/>
          </w:tcPr>
          <w:p w14:paraId="066432EF" w14:textId="6E7CB29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20,358.35 </w:t>
            </w:r>
          </w:p>
        </w:tc>
        <w:tc>
          <w:tcPr>
            <w:tcW w:w="1154" w:type="pct"/>
            <w:noWrap/>
            <w:hideMark/>
          </w:tcPr>
          <w:p w14:paraId="4D02B737" w14:textId="325F694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38,183.98 </w:t>
            </w:r>
          </w:p>
        </w:tc>
      </w:tr>
      <w:tr w:rsidR="00D844C2" w:rsidRPr="001C1107" w14:paraId="5EBB9E92" w14:textId="77777777" w:rsidTr="004A07C9">
        <w:trPr>
          <w:trHeight w:val="242"/>
        </w:trPr>
        <w:tc>
          <w:tcPr>
            <w:tcW w:w="727" w:type="pct"/>
            <w:noWrap/>
          </w:tcPr>
          <w:p w14:paraId="16CC7953" w14:textId="53F4D6DF"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2017 Q2 </w:t>
            </w:r>
          </w:p>
        </w:tc>
        <w:tc>
          <w:tcPr>
            <w:tcW w:w="1067" w:type="pct"/>
            <w:noWrap/>
            <w:hideMark/>
          </w:tcPr>
          <w:p w14:paraId="3D57133C" w14:textId="30FD8EF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4,444.58 </w:t>
            </w:r>
          </w:p>
        </w:tc>
        <w:tc>
          <w:tcPr>
            <w:tcW w:w="976" w:type="pct"/>
            <w:noWrap/>
            <w:hideMark/>
          </w:tcPr>
          <w:p w14:paraId="5089B379" w14:textId="11BB961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15,545.03 </w:t>
            </w:r>
          </w:p>
        </w:tc>
        <w:tc>
          <w:tcPr>
            <w:tcW w:w="1076" w:type="pct"/>
            <w:noWrap/>
            <w:hideMark/>
          </w:tcPr>
          <w:p w14:paraId="4DB6F828" w14:textId="3A60F252"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20,778.98 </w:t>
            </w:r>
          </w:p>
        </w:tc>
        <w:tc>
          <w:tcPr>
            <w:tcW w:w="1154" w:type="pct"/>
            <w:noWrap/>
            <w:hideMark/>
          </w:tcPr>
          <w:p w14:paraId="7F5AF024" w14:textId="25A82682"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40,768.60 </w:t>
            </w:r>
          </w:p>
        </w:tc>
      </w:tr>
      <w:tr w:rsidR="00D844C2" w:rsidRPr="001C1107" w14:paraId="2A4A7256" w14:textId="77777777" w:rsidTr="004A07C9">
        <w:trPr>
          <w:trHeight w:val="242"/>
        </w:trPr>
        <w:tc>
          <w:tcPr>
            <w:tcW w:w="727" w:type="pct"/>
            <w:noWrap/>
          </w:tcPr>
          <w:p w14:paraId="5EBF2CDD" w14:textId="4C728F0B"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2017 Q3 </w:t>
            </w:r>
          </w:p>
        </w:tc>
        <w:tc>
          <w:tcPr>
            <w:tcW w:w="1067" w:type="pct"/>
            <w:noWrap/>
            <w:hideMark/>
          </w:tcPr>
          <w:p w14:paraId="672914B7" w14:textId="62B337A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7,075.78 </w:t>
            </w:r>
          </w:p>
        </w:tc>
        <w:tc>
          <w:tcPr>
            <w:tcW w:w="976" w:type="pct"/>
            <w:noWrap/>
            <w:hideMark/>
          </w:tcPr>
          <w:p w14:paraId="2E0CA90B" w14:textId="21DB4BD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19,084.45 </w:t>
            </w:r>
          </w:p>
        </w:tc>
        <w:tc>
          <w:tcPr>
            <w:tcW w:w="1076" w:type="pct"/>
            <w:noWrap/>
            <w:hideMark/>
          </w:tcPr>
          <w:p w14:paraId="36BDC870" w14:textId="22995568"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19,993.00 </w:t>
            </w:r>
          </w:p>
        </w:tc>
        <w:tc>
          <w:tcPr>
            <w:tcW w:w="1154" w:type="pct"/>
            <w:noWrap/>
            <w:hideMark/>
          </w:tcPr>
          <w:p w14:paraId="29BF486E" w14:textId="7296DDC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46,153.23 </w:t>
            </w:r>
          </w:p>
        </w:tc>
      </w:tr>
      <w:tr w:rsidR="00D844C2" w:rsidRPr="001C1107" w14:paraId="69B07386" w14:textId="77777777" w:rsidTr="004A07C9">
        <w:trPr>
          <w:trHeight w:val="242"/>
        </w:trPr>
        <w:tc>
          <w:tcPr>
            <w:tcW w:w="727" w:type="pct"/>
            <w:noWrap/>
          </w:tcPr>
          <w:p w14:paraId="051126EF" w14:textId="14620743"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2017 Q4 </w:t>
            </w:r>
          </w:p>
        </w:tc>
        <w:tc>
          <w:tcPr>
            <w:tcW w:w="1067" w:type="pct"/>
            <w:noWrap/>
            <w:hideMark/>
          </w:tcPr>
          <w:p w14:paraId="7E0F628E" w14:textId="6D00DBB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7,387.80 </w:t>
            </w:r>
          </w:p>
        </w:tc>
        <w:tc>
          <w:tcPr>
            <w:tcW w:w="976" w:type="pct"/>
            <w:noWrap/>
            <w:hideMark/>
          </w:tcPr>
          <w:p w14:paraId="2F44E995" w14:textId="6BB0789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16,335.58 </w:t>
            </w:r>
          </w:p>
        </w:tc>
        <w:tc>
          <w:tcPr>
            <w:tcW w:w="1076" w:type="pct"/>
            <w:noWrap/>
            <w:hideMark/>
          </w:tcPr>
          <w:p w14:paraId="01C1C6AF" w14:textId="49420022"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19,924.12 </w:t>
            </w:r>
          </w:p>
        </w:tc>
        <w:tc>
          <w:tcPr>
            <w:tcW w:w="1154" w:type="pct"/>
            <w:noWrap/>
            <w:hideMark/>
          </w:tcPr>
          <w:p w14:paraId="01EFDAFB" w14:textId="5C876EB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43,647.50 </w:t>
            </w:r>
          </w:p>
        </w:tc>
      </w:tr>
      <w:tr w:rsidR="00D844C2" w:rsidRPr="001C1107" w14:paraId="32CA9528" w14:textId="77777777" w:rsidTr="004A07C9">
        <w:trPr>
          <w:trHeight w:val="242"/>
        </w:trPr>
        <w:tc>
          <w:tcPr>
            <w:tcW w:w="727" w:type="pct"/>
            <w:noWrap/>
          </w:tcPr>
          <w:p w14:paraId="314CD031" w14:textId="52AB3824"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2018 Q1 </w:t>
            </w:r>
          </w:p>
        </w:tc>
        <w:tc>
          <w:tcPr>
            <w:tcW w:w="1067" w:type="pct"/>
            <w:noWrap/>
            <w:hideMark/>
          </w:tcPr>
          <w:p w14:paraId="6ADBA4F1" w14:textId="420761C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3,361.88 </w:t>
            </w:r>
          </w:p>
        </w:tc>
        <w:tc>
          <w:tcPr>
            <w:tcW w:w="976" w:type="pct"/>
            <w:noWrap/>
            <w:hideMark/>
          </w:tcPr>
          <w:p w14:paraId="075393C9" w14:textId="158C009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13,343.44 </w:t>
            </w:r>
          </w:p>
        </w:tc>
        <w:tc>
          <w:tcPr>
            <w:tcW w:w="1076" w:type="pct"/>
            <w:noWrap/>
            <w:hideMark/>
          </w:tcPr>
          <w:p w14:paraId="2C593E98" w14:textId="7D72859D"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20,716.00 </w:t>
            </w:r>
          </w:p>
        </w:tc>
        <w:tc>
          <w:tcPr>
            <w:tcW w:w="1154" w:type="pct"/>
            <w:noWrap/>
            <w:hideMark/>
          </w:tcPr>
          <w:p w14:paraId="76C30603" w14:textId="2AEA9D9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37,421.33 </w:t>
            </w:r>
          </w:p>
        </w:tc>
      </w:tr>
      <w:tr w:rsidR="00D844C2" w:rsidRPr="001C1107" w14:paraId="39EB2232" w14:textId="77777777" w:rsidTr="004A07C9">
        <w:trPr>
          <w:trHeight w:val="242"/>
        </w:trPr>
        <w:tc>
          <w:tcPr>
            <w:tcW w:w="727" w:type="pct"/>
            <w:noWrap/>
          </w:tcPr>
          <w:p w14:paraId="20C8E0F2" w14:textId="66AA003B"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2018 Q2 </w:t>
            </w:r>
          </w:p>
        </w:tc>
        <w:tc>
          <w:tcPr>
            <w:tcW w:w="1067" w:type="pct"/>
            <w:noWrap/>
            <w:hideMark/>
          </w:tcPr>
          <w:p w14:paraId="556A6D58" w14:textId="4828B70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4,636.96 </w:t>
            </w:r>
          </w:p>
        </w:tc>
        <w:tc>
          <w:tcPr>
            <w:tcW w:w="976" w:type="pct"/>
            <w:noWrap/>
            <w:hideMark/>
          </w:tcPr>
          <w:p w14:paraId="6EF1A31B" w14:textId="6C3499D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14,806.67 </w:t>
            </w:r>
          </w:p>
        </w:tc>
        <w:tc>
          <w:tcPr>
            <w:tcW w:w="1076" w:type="pct"/>
            <w:noWrap/>
            <w:hideMark/>
          </w:tcPr>
          <w:p w14:paraId="470B305B" w14:textId="5062AC4F"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22,300.43 </w:t>
            </w:r>
          </w:p>
        </w:tc>
        <w:tc>
          <w:tcPr>
            <w:tcW w:w="1154" w:type="pct"/>
            <w:noWrap/>
            <w:hideMark/>
          </w:tcPr>
          <w:p w14:paraId="134ADC1E" w14:textId="6A467DE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41,744.06 </w:t>
            </w:r>
          </w:p>
        </w:tc>
      </w:tr>
      <w:tr w:rsidR="00D844C2" w:rsidRPr="001C1107" w14:paraId="29794780" w14:textId="77777777" w:rsidTr="004A07C9">
        <w:trPr>
          <w:trHeight w:val="242"/>
        </w:trPr>
        <w:tc>
          <w:tcPr>
            <w:tcW w:w="727" w:type="pct"/>
            <w:noWrap/>
          </w:tcPr>
          <w:p w14:paraId="0C8BB3F4" w14:textId="6EF42901"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2018 Q3 </w:t>
            </w:r>
          </w:p>
        </w:tc>
        <w:tc>
          <w:tcPr>
            <w:tcW w:w="1067" w:type="pct"/>
            <w:noWrap/>
            <w:hideMark/>
          </w:tcPr>
          <w:p w14:paraId="66835EAC" w14:textId="559E386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7,139.87 </w:t>
            </w:r>
          </w:p>
        </w:tc>
        <w:tc>
          <w:tcPr>
            <w:tcW w:w="976" w:type="pct"/>
            <w:noWrap/>
            <w:hideMark/>
          </w:tcPr>
          <w:p w14:paraId="58D3CDD1" w14:textId="1D7120C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20,421.35 </w:t>
            </w:r>
          </w:p>
        </w:tc>
        <w:tc>
          <w:tcPr>
            <w:tcW w:w="1076" w:type="pct"/>
            <w:noWrap/>
            <w:hideMark/>
          </w:tcPr>
          <w:p w14:paraId="508BA2E4" w14:textId="382F0A2C"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22,964.95 </w:t>
            </w:r>
          </w:p>
        </w:tc>
        <w:tc>
          <w:tcPr>
            <w:tcW w:w="1154" w:type="pct"/>
            <w:noWrap/>
            <w:hideMark/>
          </w:tcPr>
          <w:p w14:paraId="17F4E81C" w14:textId="1F568E3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50,526.18 </w:t>
            </w:r>
          </w:p>
        </w:tc>
      </w:tr>
      <w:tr w:rsidR="00D844C2" w:rsidRPr="001C1107" w14:paraId="0BF452BF" w14:textId="77777777" w:rsidTr="004A07C9">
        <w:trPr>
          <w:trHeight w:val="242"/>
        </w:trPr>
        <w:tc>
          <w:tcPr>
            <w:tcW w:w="727" w:type="pct"/>
            <w:noWrap/>
          </w:tcPr>
          <w:p w14:paraId="2CB8BE5C" w14:textId="0710E2B5"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2018 Q4 </w:t>
            </w:r>
          </w:p>
        </w:tc>
        <w:tc>
          <w:tcPr>
            <w:tcW w:w="1067" w:type="pct"/>
            <w:noWrap/>
            <w:hideMark/>
          </w:tcPr>
          <w:p w14:paraId="466BA67D" w14:textId="01AD511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7,307.12 </w:t>
            </w:r>
          </w:p>
        </w:tc>
        <w:tc>
          <w:tcPr>
            <w:tcW w:w="976" w:type="pct"/>
            <w:noWrap/>
            <w:hideMark/>
          </w:tcPr>
          <w:p w14:paraId="2ADEE5CC" w14:textId="29BD9E3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14,675.03 </w:t>
            </w:r>
          </w:p>
        </w:tc>
        <w:tc>
          <w:tcPr>
            <w:tcW w:w="1076" w:type="pct"/>
            <w:noWrap/>
            <w:hideMark/>
          </w:tcPr>
          <w:p w14:paraId="44229B86" w14:textId="54D8EFA5"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22,989.11 </w:t>
            </w:r>
          </w:p>
        </w:tc>
        <w:tc>
          <w:tcPr>
            <w:tcW w:w="1154" w:type="pct"/>
            <w:noWrap/>
            <w:hideMark/>
          </w:tcPr>
          <w:p w14:paraId="7EB54A67" w14:textId="25E7FB9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44,971.26 </w:t>
            </w:r>
          </w:p>
        </w:tc>
      </w:tr>
      <w:tr w:rsidR="00D844C2" w:rsidRPr="001C1107" w14:paraId="3B9EF8E7" w14:textId="77777777" w:rsidTr="004A07C9">
        <w:trPr>
          <w:trHeight w:val="242"/>
        </w:trPr>
        <w:tc>
          <w:tcPr>
            <w:tcW w:w="727" w:type="pct"/>
            <w:noWrap/>
          </w:tcPr>
          <w:p w14:paraId="371730A5" w14:textId="30A70A86"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2019 Q1 </w:t>
            </w:r>
          </w:p>
        </w:tc>
        <w:tc>
          <w:tcPr>
            <w:tcW w:w="1067" w:type="pct"/>
            <w:noWrap/>
            <w:hideMark/>
          </w:tcPr>
          <w:p w14:paraId="0FB1F9D1" w14:textId="50AA016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3,087.36 </w:t>
            </w:r>
          </w:p>
        </w:tc>
        <w:tc>
          <w:tcPr>
            <w:tcW w:w="976" w:type="pct"/>
            <w:noWrap/>
            <w:hideMark/>
          </w:tcPr>
          <w:p w14:paraId="39C99287" w14:textId="2D4E48B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12,803.12 </w:t>
            </w:r>
          </w:p>
        </w:tc>
        <w:tc>
          <w:tcPr>
            <w:tcW w:w="1076" w:type="pct"/>
            <w:noWrap/>
            <w:hideMark/>
          </w:tcPr>
          <w:p w14:paraId="05072973" w14:textId="2F4095E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23,359.99 </w:t>
            </w:r>
          </w:p>
        </w:tc>
        <w:tc>
          <w:tcPr>
            <w:tcW w:w="1154" w:type="pct"/>
            <w:noWrap/>
            <w:hideMark/>
          </w:tcPr>
          <w:p w14:paraId="7ECDE389" w14:textId="4ED80AB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39,250.48 </w:t>
            </w:r>
          </w:p>
        </w:tc>
      </w:tr>
      <w:tr w:rsidR="00D844C2" w:rsidRPr="001C1107" w14:paraId="301CF7DD" w14:textId="77777777" w:rsidTr="004A07C9">
        <w:trPr>
          <w:trHeight w:val="242"/>
        </w:trPr>
        <w:tc>
          <w:tcPr>
            <w:tcW w:w="727" w:type="pct"/>
            <w:noWrap/>
          </w:tcPr>
          <w:p w14:paraId="5CBF92C1" w14:textId="2C4EC003"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2019 Q2 </w:t>
            </w:r>
          </w:p>
        </w:tc>
        <w:tc>
          <w:tcPr>
            <w:tcW w:w="1067" w:type="pct"/>
            <w:noWrap/>
            <w:hideMark/>
          </w:tcPr>
          <w:p w14:paraId="3C6DD1FA" w14:textId="13F36E6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5,087.68 </w:t>
            </w:r>
          </w:p>
        </w:tc>
        <w:tc>
          <w:tcPr>
            <w:tcW w:w="976" w:type="pct"/>
            <w:noWrap/>
            <w:hideMark/>
          </w:tcPr>
          <w:p w14:paraId="5C1D31D2" w14:textId="75F8895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14,906.29 </w:t>
            </w:r>
          </w:p>
        </w:tc>
        <w:tc>
          <w:tcPr>
            <w:tcW w:w="1076" w:type="pct"/>
            <w:noWrap/>
            <w:hideMark/>
          </w:tcPr>
          <w:p w14:paraId="670D227F" w14:textId="4FEAC182"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24,371.63 </w:t>
            </w:r>
          </w:p>
        </w:tc>
        <w:tc>
          <w:tcPr>
            <w:tcW w:w="1154" w:type="pct"/>
            <w:noWrap/>
            <w:hideMark/>
          </w:tcPr>
          <w:p w14:paraId="7DF160D6" w14:textId="5109EA0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44,365.60 </w:t>
            </w:r>
          </w:p>
        </w:tc>
      </w:tr>
      <w:tr w:rsidR="00D844C2" w:rsidRPr="001C1107" w14:paraId="7A291AE4" w14:textId="77777777" w:rsidTr="004A07C9">
        <w:trPr>
          <w:trHeight w:val="242"/>
        </w:trPr>
        <w:tc>
          <w:tcPr>
            <w:tcW w:w="727" w:type="pct"/>
            <w:noWrap/>
          </w:tcPr>
          <w:p w14:paraId="625DB884" w14:textId="23874A5C"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2019 Q3 </w:t>
            </w:r>
          </w:p>
        </w:tc>
        <w:tc>
          <w:tcPr>
            <w:tcW w:w="1067" w:type="pct"/>
            <w:noWrap/>
            <w:hideMark/>
          </w:tcPr>
          <w:p w14:paraId="407C9AFC" w14:textId="5F8FE98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7,045.19 </w:t>
            </w:r>
          </w:p>
        </w:tc>
        <w:tc>
          <w:tcPr>
            <w:tcW w:w="976" w:type="pct"/>
            <w:noWrap/>
            <w:hideMark/>
          </w:tcPr>
          <w:p w14:paraId="07529921" w14:textId="0A2E8F05"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18,598.87 </w:t>
            </w:r>
          </w:p>
        </w:tc>
        <w:tc>
          <w:tcPr>
            <w:tcW w:w="1076" w:type="pct"/>
            <w:noWrap/>
            <w:hideMark/>
          </w:tcPr>
          <w:p w14:paraId="06C949D4" w14:textId="7AD837D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26,136.76 </w:t>
            </w:r>
          </w:p>
        </w:tc>
        <w:tc>
          <w:tcPr>
            <w:tcW w:w="1154" w:type="pct"/>
            <w:noWrap/>
            <w:hideMark/>
          </w:tcPr>
          <w:p w14:paraId="7321FE63" w14:textId="27DEA8F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51,780.82 </w:t>
            </w:r>
          </w:p>
        </w:tc>
      </w:tr>
      <w:tr w:rsidR="00D844C2" w:rsidRPr="001C1107" w14:paraId="521D5300" w14:textId="77777777" w:rsidTr="004A07C9">
        <w:trPr>
          <w:trHeight w:val="242"/>
        </w:trPr>
        <w:tc>
          <w:tcPr>
            <w:tcW w:w="727" w:type="pct"/>
            <w:noWrap/>
          </w:tcPr>
          <w:p w14:paraId="15F991A5" w14:textId="6A60C9C9"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2019 Q4 </w:t>
            </w:r>
          </w:p>
        </w:tc>
        <w:tc>
          <w:tcPr>
            <w:tcW w:w="1067" w:type="pct"/>
            <w:noWrap/>
            <w:hideMark/>
          </w:tcPr>
          <w:p w14:paraId="22552150" w14:textId="51F30DE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7,613.58 </w:t>
            </w:r>
          </w:p>
        </w:tc>
        <w:tc>
          <w:tcPr>
            <w:tcW w:w="976" w:type="pct"/>
            <w:noWrap/>
            <w:hideMark/>
          </w:tcPr>
          <w:p w14:paraId="36EBC0A5" w14:textId="1EF16C9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16,093.92 </w:t>
            </w:r>
          </w:p>
        </w:tc>
        <w:tc>
          <w:tcPr>
            <w:tcW w:w="1076" w:type="pct"/>
            <w:noWrap/>
            <w:hideMark/>
          </w:tcPr>
          <w:p w14:paraId="0D4A57D4" w14:textId="345130DE"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25,610.53 </w:t>
            </w:r>
          </w:p>
        </w:tc>
        <w:tc>
          <w:tcPr>
            <w:tcW w:w="1154" w:type="pct"/>
            <w:noWrap/>
            <w:hideMark/>
          </w:tcPr>
          <w:p w14:paraId="78182A57" w14:textId="2788E2D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49,318.03 </w:t>
            </w:r>
          </w:p>
        </w:tc>
      </w:tr>
      <w:tr w:rsidR="00D844C2" w:rsidRPr="001C1107" w14:paraId="4500F132" w14:textId="77777777" w:rsidTr="004A07C9">
        <w:trPr>
          <w:trHeight w:val="242"/>
        </w:trPr>
        <w:tc>
          <w:tcPr>
            <w:tcW w:w="727" w:type="pct"/>
            <w:noWrap/>
          </w:tcPr>
          <w:p w14:paraId="4A060988" w14:textId="4A1D4C72"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2020 Q1 </w:t>
            </w:r>
          </w:p>
        </w:tc>
        <w:tc>
          <w:tcPr>
            <w:tcW w:w="1067" w:type="pct"/>
            <w:noWrap/>
            <w:hideMark/>
          </w:tcPr>
          <w:p w14:paraId="64A87AC6" w14:textId="6F22308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3,473.26 </w:t>
            </w:r>
          </w:p>
        </w:tc>
        <w:tc>
          <w:tcPr>
            <w:tcW w:w="976" w:type="pct"/>
            <w:noWrap/>
            <w:hideMark/>
          </w:tcPr>
          <w:p w14:paraId="2E7AEC00" w14:textId="414FCA95"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11,083.25 </w:t>
            </w:r>
          </w:p>
        </w:tc>
        <w:tc>
          <w:tcPr>
            <w:tcW w:w="1076" w:type="pct"/>
            <w:noWrap/>
            <w:hideMark/>
          </w:tcPr>
          <w:p w14:paraId="3CBC8F52" w14:textId="13B7228E"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24,767.48 </w:t>
            </w:r>
          </w:p>
        </w:tc>
        <w:tc>
          <w:tcPr>
            <w:tcW w:w="1154" w:type="pct"/>
            <w:noWrap/>
            <w:hideMark/>
          </w:tcPr>
          <w:p w14:paraId="28D31608" w14:textId="10FCDC6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39,323.99 </w:t>
            </w:r>
          </w:p>
        </w:tc>
      </w:tr>
      <w:tr w:rsidR="00D844C2" w:rsidRPr="001C1107" w14:paraId="183F503B" w14:textId="77777777" w:rsidTr="004A07C9">
        <w:trPr>
          <w:trHeight w:val="242"/>
        </w:trPr>
        <w:tc>
          <w:tcPr>
            <w:tcW w:w="727" w:type="pct"/>
            <w:noWrap/>
          </w:tcPr>
          <w:p w14:paraId="5031DF28" w14:textId="6B0F40C8"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2020 Q2 </w:t>
            </w:r>
          </w:p>
        </w:tc>
        <w:tc>
          <w:tcPr>
            <w:tcW w:w="1067" w:type="pct"/>
            <w:noWrap/>
            <w:hideMark/>
          </w:tcPr>
          <w:p w14:paraId="244AF320" w14:textId="698E7BC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5,652.88 </w:t>
            </w:r>
          </w:p>
        </w:tc>
        <w:tc>
          <w:tcPr>
            <w:tcW w:w="976" w:type="pct"/>
            <w:noWrap/>
            <w:hideMark/>
          </w:tcPr>
          <w:p w14:paraId="6A5DD42F" w14:textId="3C0658D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12,708.58 </w:t>
            </w:r>
          </w:p>
        </w:tc>
        <w:tc>
          <w:tcPr>
            <w:tcW w:w="1076" w:type="pct"/>
            <w:noWrap/>
            <w:hideMark/>
          </w:tcPr>
          <w:p w14:paraId="2CA20CCE" w14:textId="12DB34F3"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22,345.29 </w:t>
            </w:r>
          </w:p>
        </w:tc>
        <w:tc>
          <w:tcPr>
            <w:tcW w:w="1154" w:type="pct"/>
            <w:noWrap/>
            <w:hideMark/>
          </w:tcPr>
          <w:p w14:paraId="5FD20CBB" w14:textId="3490092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40,706.76 </w:t>
            </w:r>
          </w:p>
        </w:tc>
      </w:tr>
      <w:tr w:rsidR="00D844C2" w:rsidRPr="001C1107" w14:paraId="018FA8C1" w14:textId="77777777" w:rsidTr="004A07C9">
        <w:trPr>
          <w:trHeight w:val="242"/>
        </w:trPr>
        <w:tc>
          <w:tcPr>
            <w:tcW w:w="727" w:type="pct"/>
            <w:noWrap/>
          </w:tcPr>
          <w:p w14:paraId="4FF5A94B" w14:textId="784225BB"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2020 Q3 </w:t>
            </w:r>
          </w:p>
        </w:tc>
        <w:tc>
          <w:tcPr>
            <w:tcW w:w="1067" w:type="pct"/>
            <w:noWrap/>
            <w:hideMark/>
          </w:tcPr>
          <w:p w14:paraId="1E6C957D" w14:textId="6A799E5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7,132.21 </w:t>
            </w:r>
          </w:p>
        </w:tc>
        <w:tc>
          <w:tcPr>
            <w:tcW w:w="976" w:type="pct"/>
            <w:noWrap/>
            <w:hideMark/>
          </w:tcPr>
          <w:p w14:paraId="46AF9DD3" w14:textId="1542939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17,375.17 </w:t>
            </w:r>
          </w:p>
        </w:tc>
        <w:tc>
          <w:tcPr>
            <w:tcW w:w="1076" w:type="pct"/>
            <w:noWrap/>
            <w:hideMark/>
          </w:tcPr>
          <w:p w14:paraId="5A467115" w14:textId="2376A37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20,454.91 </w:t>
            </w:r>
          </w:p>
        </w:tc>
        <w:tc>
          <w:tcPr>
            <w:tcW w:w="1154" w:type="pct"/>
            <w:noWrap/>
            <w:hideMark/>
          </w:tcPr>
          <w:p w14:paraId="5B6D0CC4" w14:textId="63A7E1A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44,962.29 </w:t>
            </w:r>
          </w:p>
        </w:tc>
      </w:tr>
      <w:tr w:rsidR="00D844C2" w:rsidRPr="001C1107" w14:paraId="1CE22E2C" w14:textId="77777777" w:rsidTr="004A07C9">
        <w:trPr>
          <w:trHeight w:val="242"/>
        </w:trPr>
        <w:tc>
          <w:tcPr>
            <w:tcW w:w="727" w:type="pct"/>
            <w:noWrap/>
          </w:tcPr>
          <w:p w14:paraId="7F4996A7" w14:textId="2ECE9128"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2020 Q4 </w:t>
            </w:r>
          </w:p>
        </w:tc>
        <w:tc>
          <w:tcPr>
            <w:tcW w:w="1067" w:type="pct"/>
            <w:noWrap/>
            <w:hideMark/>
          </w:tcPr>
          <w:p w14:paraId="45257AC2" w14:textId="2943ED1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7,488.81 </w:t>
            </w:r>
          </w:p>
        </w:tc>
        <w:tc>
          <w:tcPr>
            <w:tcW w:w="976" w:type="pct"/>
            <w:noWrap/>
            <w:hideMark/>
          </w:tcPr>
          <w:p w14:paraId="49E32DAE" w14:textId="410AD67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12,251.12 </w:t>
            </w:r>
          </w:p>
        </w:tc>
        <w:tc>
          <w:tcPr>
            <w:tcW w:w="1076" w:type="pct"/>
            <w:noWrap/>
            <w:hideMark/>
          </w:tcPr>
          <w:p w14:paraId="2B5C57CF" w14:textId="4B736A2B"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21,107.05 </w:t>
            </w:r>
          </w:p>
        </w:tc>
        <w:tc>
          <w:tcPr>
            <w:tcW w:w="1154" w:type="pct"/>
            <w:noWrap/>
            <w:hideMark/>
          </w:tcPr>
          <w:p w14:paraId="10A173BF" w14:textId="5645A37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40,846.98 </w:t>
            </w:r>
          </w:p>
        </w:tc>
      </w:tr>
      <w:tr w:rsidR="00D844C2" w:rsidRPr="001C1107" w14:paraId="09B388B0" w14:textId="77777777" w:rsidTr="004A07C9">
        <w:trPr>
          <w:trHeight w:val="242"/>
        </w:trPr>
        <w:tc>
          <w:tcPr>
            <w:tcW w:w="727" w:type="pct"/>
            <w:noWrap/>
          </w:tcPr>
          <w:p w14:paraId="2C1201E9" w14:textId="75AF4F4A"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2021 Q1 </w:t>
            </w:r>
          </w:p>
        </w:tc>
        <w:tc>
          <w:tcPr>
            <w:tcW w:w="1067" w:type="pct"/>
            <w:noWrap/>
            <w:hideMark/>
          </w:tcPr>
          <w:p w14:paraId="49E01CC3" w14:textId="497AB39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3,573.03 </w:t>
            </w:r>
          </w:p>
        </w:tc>
        <w:tc>
          <w:tcPr>
            <w:tcW w:w="976" w:type="pct"/>
            <w:noWrap/>
            <w:hideMark/>
          </w:tcPr>
          <w:p w14:paraId="35BC4BDE" w14:textId="1FAA42C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10,884.89 </w:t>
            </w:r>
          </w:p>
        </w:tc>
        <w:tc>
          <w:tcPr>
            <w:tcW w:w="1076" w:type="pct"/>
            <w:noWrap/>
            <w:hideMark/>
          </w:tcPr>
          <w:p w14:paraId="13B75420" w14:textId="2C03FC6E"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23,587.48 </w:t>
            </w:r>
          </w:p>
        </w:tc>
        <w:tc>
          <w:tcPr>
            <w:tcW w:w="1154" w:type="pct"/>
            <w:noWrap/>
            <w:hideMark/>
          </w:tcPr>
          <w:p w14:paraId="7B23063F" w14:textId="502EAEB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38,045.40 </w:t>
            </w:r>
          </w:p>
        </w:tc>
      </w:tr>
      <w:tr w:rsidR="00D844C2" w:rsidRPr="001C1107" w14:paraId="4956D34F" w14:textId="77777777" w:rsidTr="004A07C9">
        <w:trPr>
          <w:trHeight w:val="242"/>
        </w:trPr>
        <w:tc>
          <w:tcPr>
            <w:tcW w:w="727" w:type="pct"/>
            <w:noWrap/>
          </w:tcPr>
          <w:p w14:paraId="478F8DB2" w14:textId="352BEE8F"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2021 Q2 </w:t>
            </w:r>
          </w:p>
        </w:tc>
        <w:tc>
          <w:tcPr>
            <w:tcW w:w="1067" w:type="pct"/>
            <w:noWrap/>
            <w:hideMark/>
          </w:tcPr>
          <w:p w14:paraId="693BC39F" w14:textId="4BC4926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5,477.71 </w:t>
            </w:r>
          </w:p>
        </w:tc>
        <w:tc>
          <w:tcPr>
            <w:tcW w:w="976" w:type="pct"/>
            <w:noWrap/>
            <w:hideMark/>
          </w:tcPr>
          <w:p w14:paraId="34CCA26C" w14:textId="4AB743C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13,321.65 </w:t>
            </w:r>
          </w:p>
        </w:tc>
        <w:tc>
          <w:tcPr>
            <w:tcW w:w="1076" w:type="pct"/>
            <w:noWrap/>
            <w:hideMark/>
          </w:tcPr>
          <w:p w14:paraId="297FE626" w14:textId="1E0DE44D"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22,891.54 </w:t>
            </w:r>
          </w:p>
        </w:tc>
        <w:tc>
          <w:tcPr>
            <w:tcW w:w="1154" w:type="pct"/>
            <w:noWrap/>
            <w:hideMark/>
          </w:tcPr>
          <w:p w14:paraId="2AACFC46" w14:textId="03A629E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41,690.90 </w:t>
            </w:r>
          </w:p>
        </w:tc>
      </w:tr>
      <w:tr w:rsidR="00D844C2" w:rsidRPr="001C1107" w14:paraId="149228E7" w14:textId="77777777" w:rsidTr="004A07C9">
        <w:trPr>
          <w:trHeight w:val="242"/>
        </w:trPr>
        <w:tc>
          <w:tcPr>
            <w:tcW w:w="727" w:type="pct"/>
            <w:noWrap/>
          </w:tcPr>
          <w:p w14:paraId="22F55B49" w14:textId="1DAC84CE"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2021 Q3 </w:t>
            </w:r>
          </w:p>
        </w:tc>
        <w:tc>
          <w:tcPr>
            <w:tcW w:w="1067" w:type="pct"/>
            <w:noWrap/>
            <w:hideMark/>
          </w:tcPr>
          <w:p w14:paraId="39BBD457" w14:textId="16D4047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7,191.89 </w:t>
            </w:r>
          </w:p>
        </w:tc>
        <w:tc>
          <w:tcPr>
            <w:tcW w:w="976" w:type="pct"/>
            <w:noWrap/>
            <w:hideMark/>
          </w:tcPr>
          <w:p w14:paraId="75CDD8C1" w14:textId="1D5C4EB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17,205.85 </w:t>
            </w:r>
          </w:p>
        </w:tc>
        <w:tc>
          <w:tcPr>
            <w:tcW w:w="1076" w:type="pct"/>
            <w:noWrap/>
            <w:hideMark/>
          </w:tcPr>
          <w:p w14:paraId="75016B6E" w14:textId="7A3EFF15"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24,386.97 </w:t>
            </w:r>
          </w:p>
        </w:tc>
        <w:tc>
          <w:tcPr>
            <w:tcW w:w="1154" w:type="pct"/>
            <w:noWrap/>
            <w:hideMark/>
          </w:tcPr>
          <w:p w14:paraId="52835CF6" w14:textId="14A8E07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48,784.71 </w:t>
            </w:r>
          </w:p>
        </w:tc>
      </w:tr>
      <w:tr w:rsidR="00D844C2" w:rsidRPr="001C1107" w14:paraId="7B659428" w14:textId="77777777" w:rsidTr="004A07C9">
        <w:trPr>
          <w:trHeight w:val="242"/>
        </w:trPr>
        <w:tc>
          <w:tcPr>
            <w:tcW w:w="727" w:type="pct"/>
            <w:noWrap/>
          </w:tcPr>
          <w:p w14:paraId="4637F019" w14:textId="10A440F4"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2021 Q4 </w:t>
            </w:r>
          </w:p>
        </w:tc>
        <w:tc>
          <w:tcPr>
            <w:tcW w:w="1067" w:type="pct"/>
            <w:noWrap/>
            <w:hideMark/>
          </w:tcPr>
          <w:p w14:paraId="6B02C22D" w14:textId="62368E32"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7,842.76 </w:t>
            </w:r>
          </w:p>
        </w:tc>
        <w:tc>
          <w:tcPr>
            <w:tcW w:w="976" w:type="pct"/>
            <w:noWrap/>
            <w:hideMark/>
          </w:tcPr>
          <w:p w14:paraId="63E0230B" w14:textId="4E7F734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14,112.79 </w:t>
            </w:r>
          </w:p>
        </w:tc>
        <w:tc>
          <w:tcPr>
            <w:tcW w:w="1076" w:type="pct"/>
            <w:noWrap/>
            <w:hideMark/>
          </w:tcPr>
          <w:p w14:paraId="28AD5003" w14:textId="63878397"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22,695.85 </w:t>
            </w:r>
          </w:p>
        </w:tc>
        <w:tc>
          <w:tcPr>
            <w:tcW w:w="1154" w:type="pct"/>
            <w:noWrap/>
            <w:hideMark/>
          </w:tcPr>
          <w:p w14:paraId="1BE355F7" w14:textId="2CE4219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44,651.41 </w:t>
            </w:r>
          </w:p>
        </w:tc>
      </w:tr>
      <w:tr w:rsidR="00D844C2" w:rsidRPr="001C1107" w14:paraId="5C036996" w14:textId="77777777" w:rsidTr="004A07C9">
        <w:trPr>
          <w:trHeight w:val="242"/>
        </w:trPr>
        <w:tc>
          <w:tcPr>
            <w:tcW w:w="727" w:type="pct"/>
            <w:noWrap/>
          </w:tcPr>
          <w:p w14:paraId="02F1C1EA" w14:textId="5F0FD592"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2022 Q1 </w:t>
            </w:r>
          </w:p>
        </w:tc>
        <w:tc>
          <w:tcPr>
            <w:tcW w:w="1067" w:type="pct"/>
            <w:noWrap/>
            <w:hideMark/>
          </w:tcPr>
          <w:p w14:paraId="0FA8D965" w14:textId="5CFD799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3,394.53 </w:t>
            </w:r>
          </w:p>
        </w:tc>
        <w:tc>
          <w:tcPr>
            <w:tcW w:w="976" w:type="pct"/>
            <w:noWrap/>
            <w:hideMark/>
          </w:tcPr>
          <w:p w14:paraId="5BA8B1B0" w14:textId="10419D0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10,196.93 </w:t>
            </w:r>
          </w:p>
        </w:tc>
        <w:tc>
          <w:tcPr>
            <w:tcW w:w="1076" w:type="pct"/>
            <w:noWrap/>
            <w:hideMark/>
          </w:tcPr>
          <w:p w14:paraId="71B58E0B" w14:textId="69FE0D5A"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23,438.48 </w:t>
            </w:r>
          </w:p>
        </w:tc>
        <w:tc>
          <w:tcPr>
            <w:tcW w:w="1154" w:type="pct"/>
            <w:noWrap/>
            <w:hideMark/>
          </w:tcPr>
          <w:p w14:paraId="5D17256B" w14:textId="59EC10E5"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37,029.94 </w:t>
            </w:r>
          </w:p>
        </w:tc>
      </w:tr>
      <w:tr w:rsidR="00D844C2" w:rsidRPr="001C1107" w14:paraId="4563421F" w14:textId="77777777" w:rsidTr="004A07C9">
        <w:trPr>
          <w:trHeight w:val="242"/>
        </w:trPr>
        <w:tc>
          <w:tcPr>
            <w:tcW w:w="727" w:type="pct"/>
            <w:noWrap/>
          </w:tcPr>
          <w:p w14:paraId="09F69908" w14:textId="4E594C77"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2022 Q2 </w:t>
            </w:r>
          </w:p>
        </w:tc>
        <w:tc>
          <w:tcPr>
            <w:tcW w:w="1067" w:type="pct"/>
            <w:noWrap/>
            <w:hideMark/>
          </w:tcPr>
          <w:p w14:paraId="54596CD8" w14:textId="28DD9DE9"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5,454.10 </w:t>
            </w:r>
          </w:p>
        </w:tc>
        <w:tc>
          <w:tcPr>
            <w:tcW w:w="976" w:type="pct"/>
            <w:noWrap/>
            <w:hideMark/>
          </w:tcPr>
          <w:p w14:paraId="05B1895E" w14:textId="66169B4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14,997.90 </w:t>
            </w:r>
          </w:p>
        </w:tc>
        <w:tc>
          <w:tcPr>
            <w:tcW w:w="1076" w:type="pct"/>
            <w:noWrap/>
            <w:hideMark/>
          </w:tcPr>
          <w:p w14:paraId="06EF8809" w14:textId="5A6A63D5"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24,247.16 </w:t>
            </w:r>
          </w:p>
        </w:tc>
        <w:tc>
          <w:tcPr>
            <w:tcW w:w="1154" w:type="pct"/>
            <w:noWrap/>
            <w:hideMark/>
          </w:tcPr>
          <w:p w14:paraId="2E426D2E" w14:textId="064695B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44,699.16 </w:t>
            </w:r>
          </w:p>
        </w:tc>
      </w:tr>
      <w:tr w:rsidR="00D844C2" w:rsidRPr="001C1107" w14:paraId="00BB78D8" w14:textId="77777777" w:rsidTr="004A07C9">
        <w:trPr>
          <w:trHeight w:val="242"/>
        </w:trPr>
        <w:tc>
          <w:tcPr>
            <w:tcW w:w="727" w:type="pct"/>
            <w:noWrap/>
          </w:tcPr>
          <w:p w14:paraId="0BEC72E3" w14:textId="3D4A6BF5"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2022 Q3 </w:t>
            </w:r>
          </w:p>
        </w:tc>
        <w:tc>
          <w:tcPr>
            <w:tcW w:w="1067" w:type="pct"/>
            <w:noWrap/>
            <w:hideMark/>
          </w:tcPr>
          <w:p w14:paraId="090016DB" w14:textId="3C7A28F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7,001.27 </w:t>
            </w:r>
          </w:p>
        </w:tc>
        <w:tc>
          <w:tcPr>
            <w:tcW w:w="976" w:type="pct"/>
            <w:noWrap/>
            <w:hideMark/>
          </w:tcPr>
          <w:p w14:paraId="63797F5C" w14:textId="5FBCF19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19,543.64 </w:t>
            </w:r>
          </w:p>
        </w:tc>
        <w:tc>
          <w:tcPr>
            <w:tcW w:w="1076" w:type="pct"/>
            <w:noWrap/>
            <w:hideMark/>
          </w:tcPr>
          <w:p w14:paraId="4717E847" w14:textId="0EF4AD64"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26,438.20 </w:t>
            </w:r>
          </w:p>
        </w:tc>
        <w:tc>
          <w:tcPr>
            <w:tcW w:w="1154" w:type="pct"/>
            <w:noWrap/>
            <w:hideMark/>
          </w:tcPr>
          <w:p w14:paraId="7B36CF4B" w14:textId="04739F3D"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52,983.11 </w:t>
            </w:r>
          </w:p>
        </w:tc>
      </w:tr>
      <w:tr w:rsidR="00D844C2" w:rsidRPr="001C1107" w14:paraId="74F86EDE" w14:textId="77777777" w:rsidTr="004A07C9">
        <w:trPr>
          <w:trHeight w:val="242"/>
        </w:trPr>
        <w:tc>
          <w:tcPr>
            <w:tcW w:w="727" w:type="pct"/>
            <w:noWrap/>
          </w:tcPr>
          <w:p w14:paraId="3317AF0A" w14:textId="29B68D15"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2022 Q4 </w:t>
            </w:r>
          </w:p>
        </w:tc>
        <w:tc>
          <w:tcPr>
            <w:tcW w:w="1067" w:type="pct"/>
            <w:noWrap/>
            <w:hideMark/>
          </w:tcPr>
          <w:p w14:paraId="2EA2F1CB" w14:textId="05CC4C9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7,959.72 </w:t>
            </w:r>
          </w:p>
        </w:tc>
        <w:tc>
          <w:tcPr>
            <w:tcW w:w="976" w:type="pct"/>
            <w:noWrap/>
            <w:hideMark/>
          </w:tcPr>
          <w:p w14:paraId="3C22D1F3" w14:textId="431FD84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13,894.39 </w:t>
            </w:r>
          </w:p>
        </w:tc>
        <w:tc>
          <w:tcPr>
            <w:tcW w:w="1076" w:type="pct"/>
            <w:noWrap/>
            <w:hideMark/>
          </w:tcPr>
          <w:p w14:paraId="1EDD2744" w14:textId="734BE88A"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25,635.09 </w:t>
            </w:r>
          </w:p>
        </w:tc>
        <w:tc>
          <w:tcPr>
            <w:tcW w:w="1154" w:type="pct"/>
            <w:noWrap/>
            <w:hideMark/>
          </w:tcPr>
          <w:p w14:paraId="25381E8B" w14:textId="1B3F7EB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47,489.20 </w:t>
            </w:r>
          </w:p>
        </w:tc>
      </w:tr>
      <w:tr w:rsidR="00D844C2" w:rsidRPr="001C1107" w14:paraId="5554165B" w14:textId="77777777" w:rsidTr="004A07C9">
        <w:trPr>
          <w:trHeight w:val="242"/>
        </w:trPr>
        <w:tc>
          <w:tcPr>
            <w:tcW w:w="727" w:type="pct"/>
            <w:noWrap/>
          </w:tcPr>
          <w:p w14:paraId="79C23993" w14:textId="25BFC0A3"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2023 Q1 </w:t>
            </w:r>
          </w:p>
        </w:tc>
        <w:tc>
          <w:tcPr>
            <w:tcW w:w="1067" w:type="pct"/>
            <w:noWrap/>
            <w:hideMark/>
          </w:tcPr>
          <w:p w14:paraId="2B27B138" w14:textId="728E8B7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3,621.83 </w:t>
            </w:r>
          </w:p>
        </w:tc>
        <w:tc>
          <w:tcPr>
            <w:tcW w:w="976" w:type="pct"/>
            <w:noWrap/>
            <w:hideMark/>
          </w:tcPr>
          <w:p w14:paraId="2CC66BB7" w14:textId="03ABACE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10,524.84 </w:t>
            </w:r>
          </w:p>
        </w:tc>
        <w:tc>
          <w:tcPr>
            <w:tcW w:w="1076" w:type="pct"/>
            <w:noWrap/>
            <w:hideMark/>
          </w:tcPr>
          <w:p w14:paraId="531F1210" w14:textId="5F754693"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26,295.17 </w:t>
            </w:r>
          </w:p>
        </w:tc>
        <w:tc>
          <w:tcPr>
            <w:tcW w:w="1154" w:type="pct"/>
            <w:noWrap/>
            <w:hideMark/>
          </w:tcPr>
          <w:p w14:paraId="6A04CDB2" w14:textId="65DE4FB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40,441.83 </w:t>
            </w:r>
          </w:p>
        </w:tc>
      </w:tr>
      <w:tr w:rsidR="00D844C2" w:rsidRPr="001C1107" w14:paraId="6E5DBAF3" w14:textId="77777777" w:rsidTr="004A07C9">
        <w:trPr>
          <w:trHeight w:val="242"/>
        </w:trPr>
        <w:tc>
          <w:tcPr>
            <w:tcW w:w="727" w:type="pct"/>
            <w:noWrap/>
          </w:tcPr>
          <w:p w14:paraId="15EA8218" w14:textId="7CA4F6FF"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2023 Q2 </w:t>
            </w:r>
          </w:p>
        </w:tc>
        <w:tc>
          <w:tcPr>
            <w:tcW w:w="1067" w:type="pct"/>
            <w:noWrap/>
            <w:hideMark/>
          </w:tcPr>
          <w:p w14:paraId="608D8ECF" w14:textId="47EECDD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5,754.02 </w:t>
            </w:r>
          </w:p>
        </w:tc>
        <w:tc>
          <w:tcPr>
            <w:tcW w:w="976" w:type="pct"/>
            <w:noWrap/>
            <w:hideMark/>
          </w:tcPr>
          <w:p w14:paraId="31AC8EF7" w14:textId="782785B0"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14,389.24 </w:t>
            </w:r>
          </w:p>
        </w:tc>
        <w:tc>
          <w:tcPr>
            <w:tcW w:w="1076" w:type="pct"/>
            <w:noWrap/>
            <w:hideMark/>
          </w:tcPr>
          <w:p w14:paraId="43F5658F" w14:textId="0DCA7B6C"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26,512.08 </w:t>
            </w:r>
          </w:p>
        </w:tc>
        <w:tc>
          <w:tcPr>
            <w:tcW w:w="1154" w:type="pct"/>
            <w:noWrap/>
            <w:hideMark/>
          </w:tcPr>
          <w:p w14:paraId="3845F1E5" w14:textId="51F37C32"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46,655.35 </w:t>
            </w:r>
          </w:p>
        </w:tc>
      </w:tr>
      <w:tr w:rsidR="00D844C2" w:rsidRPr="001C1107" w14:paraId="5B729E6B" w14:textId="77777777" w:rsidTr="004A07C9">
        <w:trPr>
          <w:trHeight w:val="242"/>
        </w:trPr>
        <w:tc>
          <w:tcPr>
            <w:tcW w:w="727" w:type="pct"/>
            <w:noWrap/>
          </w:tcPr>
          <w:p w14:paraId="1CD9F789" w14:textId="17B48F75"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2023 Q3 </w:t>
            </w:r>
          </w:p>
        </w:tc>
        <w:tc>
          <w:tcPr>
            <w:tcW w:w="1067" w:type="pct"/>
            <w:noWrap/>
            <w:hideMark/>
          </w:tcPr>
          <w:p w14:paraId="70FA14F7" w14:textId="0EB4346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7,042.69 </w:t>
            </w:r>
          </w:p>
        </w:tc>
        <w:tc>
          <w:tcPr>
            <w:tcW w:w="976" w:type="pct"/>
            <w:noWrap/>
            <w:hideMark/>
          </w:tcPr>
          <w:p w14:paraId="45032B89" w14:textId="334F0841"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20,165.42 </w:t>
            </w:r>
          </w:p>
        </w:tc>
        <w:tc>
          <w:tcPr>
            <w:tcW w:w="1076" w:type="pct"/>
            <w:noWrap/>
            <w:hideMark/>
          </w:tcPr>
          <w:p w14:paraId="25A9FE83" w14:textId="668CF87E"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27,728.23 </w:t>
            </w:r>
          </w:p>
        </w:tc>
        <w:tc>
          <w:tcPr>
            <w:tcW w:w="1154" w:type="pct"/>
            <w:noWrap/>
            <w:hideMark/>
          </w:tcPr>
          <w:p w14:paraId="0595B5F8" w14:textId="4D6D261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54,936.35 </w:t>
            </w:r>
          </w:p>
        </w:tc>
      </w:tr>
      <w:tr w:rsidR="00D844C2" w:rsidRPr="001C1107" w14:paraId="7E8BA431" w14:textId="77777777" w:rsidTr="004A07C9">
        <w:trPr>
          <w:trHeight w:val="242"/>
        </w:trPr>
        <w:tc>
          <w:tcPr>
            <w:tcW w:w="727" w:type="pct"/>
            <w:noWrap/>
          </w:tcPr>
          <w:p w14:paraId="573458F8" w14:textId="24AA0DD1"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2023 Q4 </w:t>
            </w:r>
          </w:p>
        </w:tc>
        <w:tc>
          <w:tcPr>
            <w:tcW w:w="1067" w:type="pct"/>
            <w:noWrap/>
            <w:hideMark/>
          </w:tcPr>
          <w:p w14:paraId="0E4603BB" w14:textId="0D9BA89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7,717.82 </w:t>
            </w:r>
          </w:p>
        </w:tc>
        <w:tc>
          <w:tcPr>
            <w:tcW w:w="976" w:type="pct"/>
            <w:noWrap/>
            <w:hideMark/>
          </w:tcPr>
          <w:p w14:paraId="2F09C40C" w14:textId="0E905B78"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13,092.38 </w:t>
            </w:r>
          </w:p>
        </w:tc>
        <w:tc>
          <w:tcPr>
            <w:tcW w:w="1076" w:type="pct"/>
            <w:noWrap/>
            <w:hideMark/>
          </w:tcPr>
          <w:p w14:paraId="24B2D328" w14:textId="6A878C47"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27,797.54 </w:t>
            </w:r>
          </w:p>
        </w:tc>
        <w:tc>
          <w:tcPr>
            <w:tcW w:w="1154" w:type="pct"/>
            <w:noWrap/>
            <w:hideMark/>
          </w:tcPr>
          <w:p w14:paraId="7B5B745A" w14:textId="1E14FEB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48,607.74 </w:t>
            </w:r>
          </w:p>
        </w:tc>
      </w:tr>
      <w:tr w:rsidR="00D844C2" w:rsidRPr="001C1107" w14:paraId="5046BFC7" w14:textId="77777777" w:rsidTr="004A07C9">
        <w:trPr>
          <w:trHeight w:val="242"/>
        </w:trPr>
        <w:tc>
          <w:tcPr>
            <w:tcW w:w="727" w:type="pct"/>
            <w:noWrap/>
          </w:tcPr>
          <w:p w14:paraId="4E26E39C" w14:textId="0835F52B"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2024 Q1 </w:t>
            </w:r>
          </w:p>
        </w:tc>
        <w:tc>
          <w:tcPr>
            <w:tcW w:w="1067" w:type="pct"/>
            <w:noWrap/>
            <w:hideMark/>
          </w:tcPr>
          <w:p w14:paraId="44F6C298" w14:textId="5E11841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3,752.98 </w:t>
            </w:r>
          </w:p>
        </w:tc>
        <w:tc>
          <w:tcPr>
            <w:tcW w:w="976" w:type="pct"/>
            <w:noWrap/>
            <w:hideMark/>
          </w:tcPr>
          <w:p w14:paraId="499422C6" w14:textId="432C0BD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10,787.64 </w:t>
            </w:r>
          </w:p>
        </w:tc>
        <w:tc>
          <w:tcPr>
            <w:tcW w:w="1076" w:type="pct"/>
            <w:noWrap/>
            <w:hideMark/>
          </w:tcPr>
          <w:p w14:paraId="5306F2CD" w14:textId="3CF06CE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28,031.54 </w:t>
            </w:r>
          </w:p>
        </w:tc>
        <w:tc>
          <w:tcPr>
            <w:tcW w:w="1154" w:type="pct"/>
            <w:noWrap/>
            <w:hideMark/>
          </w:tcPr>
          <w:p w14:paraId="4C9D7964" w14:textId="4CB92A9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42,572.16 </w:t>
            </w:r>
          </w:p>
        </w:tc>
      </w:tr>
      <w:tr w:rsidR="00D844C2" w:rsidRPr="001C1107" w14:paraId="44D4B7F8" w14:textId="77777777" w:rsidTr="004A07C9">
        <w:trPr>
          <w:trHeight w:val="242"/>
        </w:trPr>
        <w:tc>
          <w:tcPr>
            <w:tcW w:w="727" w:type="pct"/>
            <w:noWrap/>
          </w:tcPr>
          <w:p w14:paraId="453815F3" w14:textId="28E6108F"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2024 Q2 </w:t>
            </w:r>
          </w:p>
        </w:tc>
        <w:tc>
          <w:tcPr>
            <w:tcW w:w="1067" w:type="pct"/>
            <w:noWrap/>
            <w:hideMark/>
          </w:tcPr>
          <w:p w14:paraId="13AEF142" w14:textId="73D4EF7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6,031.14 </w:t>
            </w:r>
          </w:p>
        </w:tc>
        <w:tc>
          <w:tcPr>
            <w:tcW w:w="976" w:type="pct"/>
            <w:noWrap/>
            <w:hideMark/>
          </w:tcPr>
          <w:p w14:paraId="396A2C9F" w14:textId="7FA5C6AC"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14,813.30 </w:t>
            </w:r>
          </w:p>
        </w:tc>
        <w:tc>
          <w:tcPr>
            <w:tcW w:w="1076" w:type="pct"/>
            <w:noWrap/>
            <w:hideMark/>
          </w:tcPr>
          <w:p w14:paraId="393E99B7" w14:textId="0FD7F709"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29,060.69 </w:t>
            </w:r>
          </w:p>
        </w:tc>
        <w:tc>
          <w:tcPr>
            <w:tcW w:w="1154" w:type="pct"/>
            <w:noWrap/>
            <w:hideMark/>
          </w:tcPr>
          <w:p w14:paraId="319BE609" w14:textId="30F1D0CF"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49,905.12 </w:t>
            </w:r>
          </w:p>
        </w:tc>
      </w:tr>
      <w:tr w:rsidR="00D844C2" w:rsidRPr="001C1107" w14:paraId="3D291123" w14:textId="77777777" w:rsidTr="004A07C9">
        <w:trPr>
          <w:trHeight w:val="242"/>
        </w:trPr>
        <w:tc>
          <w:tcPr>
            <w:tcW w:w="727" w:type="pct"/>
            <w:noWrap/>
          </w:tcPr>
          <w:p w14:paraId="2FA2709F" w14:textId="1F797BD8"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2024 Q3 </w:t>
            </w:r>
          </w:p>
        </w:tc>
        <w:tc>
          <w:tcPr>
            <w:tcW w:w="1067" w:type="pct"/>
            <w:noWrap/>
            <w:hideMark/>
          </w:tcPr>
          <w:p w14:paraId="05C76134" w14:textId="596031E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7,235.07 </w:t>
            </w:r>
          </w:p>
        </w:tc>
        <w:tc>
          <w:tcPr>
            <w:tcW w:w="976" w:type="pct"/>
            <w:noWrap/>
            <w:hideMark/>
          </w:tcPr>
          <w:p w14:paraId="4CE8A869" w14:textId="377A884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21,830.32 </w:t>
            </w:r>
          </w:p>
        </w:tc>
        <w:tc>
          <w:tcPr>
            <w:tcW w:w="1076" w:type="pct"/>
            <w:noWrap/>
            <w:hideMark/>
          </w:tcPr>
          <w:p w14:paraId="1491978B" w14:textId="7FCC6F38"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30,356.81 </w:t>
            </w:r>
          </w:p>
        </w:tc>
        <w:tc>
          <w:tcPr>
            <w:tcW w:w="1154" w:type="pct"/>
            <w:noWrap/>
            <w:hideMark/>
          </w:tcPr>
          <w:p w14:paraId="306F6958" w14:textId="3346DDDA"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59,422.20 </w:t>
            </w:r>
          </w:p>
        </w:tc>
      </w:tr>
      <w:tr w:rsidR="00D844C2" w:rsidRPr="001C1107" w14:paraId="7F9EDD7F" w14:textId="77777777" w:rsidTr="004A07C9">
        <w:trPr>
          <w:trHeight w:val="242"/>
        </w:trPr>
        <w:tc>
          <w:tcPr>
            <w:tcW w:w="727" w:type="pct"/>
            <w:noWrap/>
          </w:tcPr>
          <w:p w14:paraId="6B834015" w14:textId="3119B85A"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2024 Q4 </w:t>
            </w:r>
          </w:p>
        </w:tc>
        <w:tc>
          <w:tcPr>
            <w:tcW w:w="1067" w:type="pct"/>
            <w:noWrap/>
            <w:hideMark/>
          </w:tcPr>
          <w:p w14:paraId="253E53B3" w14:textId="2B3B9514"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8,017.92 </w:t>
            </w:r>
          </w:p>
        </w:tc>
        <w:tc>
          <w:tcPr>
            <w:tcW w:w="976" w:type="pct"/>
            <w:noWrap/>
            <w:hideMark/>
          </w:tcPr>
          <w:p w14:paraId="631DCD6C" w14:textId="5F7F0145"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14,788.02 </w:t>
            </w:r>
          </w:p>
        </w:tc>
        <w:tc>
          <w:tcPr>
            <w:tcW w:w="1076" w:type="pct"/>
            <w:noWrap/>
            <w:hideMark/>
          </w:tcPr>
          <w:p w14:paraId="095E8872" w14:textId="632D9810"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30,231.18 </w:t>
            </w:r>
          </w:p>
        </w:tc>
        <w:tc>
          <w:tcPr>
            <w:tcW w:w="1154" w:type="pct"/>
            <w:noWrap/>
            <w:hideMark/>
          </w:tcPr>
          <w:p w14:paraId="0AA53996" w14:textId="22E8B506"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53,037.13 </w:t>
            </w:r>
          </w:p>
        </w:tc>
      </w:tr>
      <w:tr w:rsidR="00D844C2" w:rsidRPr="001C1107" w14:paraId="334EBE8F" w14:textId="77777777" w:rsidTr="004A07C9">
        <w:trPr>
          <w:trHeight w:val="242"/>
        </w:trPr>
        <w:tc>
          <w:tcPr>
            <w:tcW w:w="727" w:type="pct"/>
            <w:noWrap/>
          </w:tcPr>
          <w:p w14:paraId="0CA43F36" w14:textId="3759F73A" w:rsidR="00D844C2" w:rsidRPr="001C1107" w:rsidRDefault="00D844C2" w:rsidP="00D844C2">
            <w:pPr>
              <w:spacing w:after="0" w:line="240" w:lineRule="auto"/>
              <w:rPr>
                <w:rFonts w:ascii="Arial" w:eastAsia="Times New Roman" w:hAnsi="Arial" w:cs="Arial"/>
                <w:color w:val="000000"/>
                <w14:ligatures w14:val="none"/>
              </w:rPr>
            </w:pPr>
            <w:r w:rsidRPr="00542010">
              <w:t xml:space="preserve"> 2025 Q1 </w:t>
            </w:r>
          </w:p>
        </w:tc>
        <w:tc>
          <w:tcPr>
            <w:tcW w:w="1067" w:type="pct"/>
            <w:noWrap/>
            <w:hideMark/>
          </w:tcPr>
          <w:p w14:paraId="1419A7A7" w14:textId="4D7CF8D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4,046.07 </w:t>
            </w:r>
          </w:p>
        </w:tc>
        <w:tc>
          <w:tcPr>
            <w:tcW w:w="976" w:type="pct"/>
            <w:noWrap/>
            <w:hideMark/>
          </w:tcPr>
          <w:p w14:paraId="37416B83" w14:textId="3975BF1B"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11,122.02 </w:t>
            </w:r>
          </w:p>
        </w:tc>
        <w:tc>
          <w:tcPr>
            <w:tcW w:w="1076" w:type="pct"/>
            <w:noWrap/>
            <w:hideMark/>
          </w:tcPr>
          <w:p w14:paraId="63C6631E" w14:textId="7D9A8709"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30,723.75 </w:t>
            </w:r>
          </w:p>
        </w:tc>
        <w:tc>
          <w:tcPr>
            <w:tcW w:w="1154" w:type="pct"/>
            <w:noWrap/>
            <w:hideMark/>
          </w:tcPr>
          <w:p w14:paraId="4CD570A1" w14:textId="7C9E924E"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45,891.84 </w:t>
            </w:r>
          </w:p>
        </w:tc>
      </w:tr>
      <w:tr w:rsidR="00D844C2" w:rsidRPr="001C1107" w14:paraId="542F8E8E" w14:textId="77777777" w:rsidTr="004A07C9">
        <w:trPr>
          <w:trHeight w:val="242"/>
        </w:trPr>
        <w:tc>
          <w:tcPr>
            <w:tcW w:w="727" w:type="pct"/>
            <w:noWrap/>
          </w:tcPr>
          <w:p w14:paraId="7B8E5F4E" w14:textId="75647339" w:rsidR="00D844C2" w:rsidRPr="00543063" w:rsidRDefault="00D844C2" w:rsidP="00D844C2">
            <w:pPr>
              <w:spacing w:after="0" w:line="240" w:lineRule="auto"/>
            </w:pPr>
            <w:r w:rsidRPr="00542010">
              <w:t xml:space="preserve"> 2025 Q2</w:t>
            </w:r>
          </w:p>
        </w:tc>
        <w:tc>
          <w:tcPr>
            <w:tcW w:w="1067" w:type="pct"/>
            <w:noWrap/>
          </w:tcPr>
          <w:p w14:paraId="1FEB4021" w14:textId="473E3E37"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6,074.83 </w:t>
            </w:r>
          </w:p>
        </w:tc>
        <w:tc>
          <w:tcPr>
            <w:tcW w:w="976" w:type="pct"/>
            <w:noWrap/>
          </w:tcPr>
          <w:p w14:paraId="1F07F128" w14:textId="38ECF29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16,734.33 </w:t>
            </w:r>
          </w:p>
        </w:tc>
        <w:tc>
          <w:tcPr>
            <w:tcW w:w="1076" w:type="pct"/>
            <w:noWrap/>
          </w:tcPr>
          <w:p w14:paraId="0EBB43BB" w14:textId="50F0514F" w:rsidR="00D844C2" w:rsidRPr="001C1107" w:rsidRDefault="00D844C2" w:rsidP="00D844C2">
            <w:pPr>
              <w:spacing w:after="0" w:line="240" w:lineRule="auto"/>
              <w:jc w:val="right"/>
              <w:rPr>
                <w:rFonts w:ascii="Calibri" w:eastAsia="Times New Roman" w:hAnsi="Calibri" w:cs="Calibri"/>
                <w14:ligatures w14:val="none"/>
              </w:rPr>
            </w:pPr>
            <w:r w:rsidRPr="00542010">
              <w:t xml:space="preserve"> 31,680.09 </w:t>
            </w:r>
          </w:p>
        </w:tc>
        <w:tc>
          <w:tcPr>
            <w:tcW w:w="1154" w:type="pct"/>
            <w:noWrap/>
          </w:tcPr>
          <w:p w14:paraId="41221940" w14:textId="06C6F103" w:rsidR="00D844C2" w:rsidRPr="001C1107" w:rsidRDefault="00D844C2" w:rsidP="00D844C2">
            <w:pPr>
              <w:spacing w:after="0" w:line="240" w:lineRule="auto"/>
              <w:jc w:val="right"/>
              <w:rPr>
                <w:rFonts w:ascii="Calibri" w:eastAsia="Times New Roman" w:hAnsi="Calibri" w:cs="Calibri"/>
                <w:color w:val="000000"/>
                <w14:ligatures w14:val="none"/>
              </w:rPr>
            </w:pPr>
            <w:r w:rsidRPr="00542010">
              <w:t xml:space="preserve"> 54,489.25 </w:t>
            </w:r>
          </w:p>
        </w:tc>
      </w:tr>
      <w:tr w:rsidR="00D844C2" w:rsidRPr="001C1107" w14:paraId="7A9C2C6A" w14:textId="77777777" w:rsidTr="004A07C9">
        <w:trPr>
          <w:trHeight w:val="242"/>
        </w:trPr>
        <w:tc>
          <w:tcPr>
            <w:tcW w:w="727" w:type="pct"/>
            <w:noWrap/>
          </w:tcPr>
          <w:p w14:paraId="199F694D" w14:textId="64F5449A" w:rsidR="00D844C2" w:rsidRDefault="00D844C2" w:rsidP="00D844C2">
            <w:pPr>
              <w:spacing w:after="0" w:line="240" w:lineRule="auto"/>
            </w:pPr>
            <w:r w:rsidRPr="00542010">
              <w:t xml:space="preserve"> 2025 Q3</w:t>
            </w:r>
          </w:p>
        </w:tc>
        <w:tc>
          <w:tcPr>
            <w:tcW w:w="1067" w:type="pct"/>
            <w:noWrap/>
          </w:tcPr>
          <w:p w14:paraId="13976167" w14:textId="6470BC8C" w:rsidR="00D844C2" w:rsidRPr="00EC38F1" w:rsidRDefault="00D844C2" w:rsidP="00D844C2">
            <w:pPr>
              <w:spacing w:after="0" w:line="240" w:lineRule="auto"/>
              <w:jc w:val="right"/>
            </w:pPr>
            <w:r w:rsidRPr="00542010">
              <w:t xml:space="preserve"> 7,618.42 </w:t>
            </w:r>
          </w:p>
        </w:tc>
        <w:tc>
          <w:tcPr>
            <w:tcW w:w="976" w:type="pct"/>
            <w:noWrap/>
          </w:tcPr>
          <w:p w14:paraId="31806943" w14:textId="58307993" w:rsidR="00D844C2" w:rsidRPr="00EC38F1" w:rsidRDefault="00D844C2" w:rsidP="00D844C2">
            <w:pPr>
              <w:spacing w:after="0" w:line="240" w:lineRule="auto"/>
              <w:jc w:val="right"/>
            </w:pPr>
            <w:r w:rsidRPr="00542010">
              <w:t xml:space="preserve"> 22,500.94 </w:t>
            </w:r>
          </w:p>
        </w:tc>
        <w:tc>
          <w:tcPr>
            <w:tcW w:w="1076" w:type="pct"/>
            <w:noWrap/>
          </w:tcPr>
          <w:p w14:paraId="2652F5B3" w14:textId="76DBA888" w:rsidR="00D844C2" w:rsidRPr="00EC38F1" w:rsidRDefault="00D844C2" w:rsidP="00D844C2">
            <w:pPr>
              <w:spacing w:after="0" w:line="240" w:lineRule="auto"/>
              <w:jc w:val="right"/>
            </w:pPr>
            <w:r w:rsidRPr="00542010">
              <w:t xml:space="preserve"> 32,458.48 </w:t>
            </w:r>
          </w:p>
        </w:tc>
        <w:tc>
          <w:tcPr>
            <w:tcW w:w="1154" w:type="pct"/>
            <w:noWrap/>
          </w:tcPr>
          <w:p w14:paraId="57A89D02" w14:textId="3EA828C0" w:rsidR="00D844C2" w:rsidRPr="00EC38F1" w:rsidRDefault="00D844C2" w:rsidP="00D844C2">
            <w:pPr>
              <w:spacing w:after="0" w:line="240" w:lineRule="auto"/>
              <w:jc w:val="right"/>
            </w:pPr>
            <w:r w:rsidRPr="00542010">
              <w:t xml:space="preserve"> 62,577.85 </w:t>
            </w:r>
          </w:p>
        </w:tc>
      </w:tr>
    </w:tbl>
    <w:p w14:paraId="4FC21A70" w14:textId="77777777" w:rsidR="001C1107" w:rsidRDefault="001C1107" w:rsidP="00E47286">
      <w:pPr>
        <w:autoSpaceDE w:val="0"/>
        <w:autoSpaceDN w:val="0"/>
        <w:adjustRightInd w:val="0"/>
        <w:spacing w:after="240"/>
        <w:ind w:firstLine="360"/>
        <w:jc w:val="both"/>
        <w:rPr>
          <w:rFonts w:ascii="Arial" w:hAnsi="Arial" w:cs="Arial"/>
          <w:sz w:val="24"/>
          <w:szCs w:val="24"/>
        </w:rPr>
      </w:pPr>
    </w:p>
    <w:p w14:paraId="3CB66B7B" w14:textId="04B0B4F7" w:rsidR="001C1107" w:rsidRDefault="0054482C" w:rsidP="0054482C">
      <w:pPr>
        <w:autoSpaceDE w:val="0"/>
        <w:autoSpaceDN w:val="0"/>
        <w:adjustRightInd w:val="0"/>
        <w:spacing w:after="240"/>
        <w:jc w:val="both"/>
        <w:rPr>
          <w:rFonts w:ascii="Arial" w:hAnsi="Arial" w:cs="Arial"/>
          <w:sz w:val="24"/>
          <w:szCs w:val="24"/>
        </w:rPr>
      </w:pPr>
      <w:r>
        <w:rPr>
          <w:rFonts w:ascii="Arial" w:hAnsi="Arial" w:cs="Arial"/>
          <w:sz w:val="24"/>
          <w:szCs w:val="24"/>
        </w:rPr>
        <w:lastRenderedPageBreak/>
        <w:t xml:space="preserve">Table 4: </w:t>
      </w:r>
      <w:r w:rsidR="001C1107">
        <w:rPr>
          <w:rFonts w:ascii="Arial" w:hAnsi="Arial" w:cs="Arial"/>
          <w:sz w:val="24"/>
          <w:szCs w:val="24"/>
        </w:rPr>
        <w:t>Gross Domestic Product</w:t>
      </w:r>
      <w:r w:rsidR="00FC1FEE">
        <w:rPr>
          <w:rFonts w:ascii="Arial" w:hAnsi="Arial" w:cs="Arial"/>
          <w:sz w:val="24"/>
          <w:szCs w:val="24"/>
        </w:rPr>
        <w:t>, year-on-year growth rates in 2017 prices</w:t>
      </w:r>
    </w:p>
    <w:tbl>
      <w:tblPr>
        <w:tblW w:w="485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3"/>
        <w:gridCol w:w="1889"/>
        <w:gridCol w:w="1799"/>
        <w:gridCol w:w="1977"/>
        <w:gridCol w:w="1986"/>
      </w:tblGrid>
      <w:tr w:rsidR="008901CA" w:rsidRPr="008901CA" w14:paraId="5FAC581F" w14:textId="77777777" w:rsidTr="00624C62">
        <w:trPr>
          <w:trHeight w:val="620"/>
        </w:trPr>
        <w:tc>
          <w:tcPr>
            <w:tcW w:w="789" w:type="pct"/>
            <w:shd w:val="clear" w:color="000000" w:fill="5B9BD5"/>
            <w:vAlign w:val="center"/>
            <w:hideMark/>
          </w:tcPr>
          <w:p w14:paraId="33A98643" w14:textId="77777777" w:rsidR="008901CA" w:rsidRPr="008901CA" w:rsidRDefault="008901CA" w:rsidP="008901CA">
            <w:pPr>
              <w:spacing w:after="0" w:line="240" w:lineRule="auto"/>
              <w:jc w:val="center"/>
              <w:rPr>
                <w:rFonts w:ascii="Calibri" w:eastAsia="Times New Roman" w:hAnsi="Calibri" w:cs="Calibri"/>
                <w:b/>
                <w:bCs/>
                <w:color w:val="FFFFFF"/>
                <w14:ligatures w14:val="none"/>
              </w:rPr>
            </w:pPr>
            <w:r w:rsidRPr="008901CA">
              <w:rPr>
                <w:rFonts w:ascii="Calibri" w:eastAsia="Times New Roman" w:hAnsi="Calibri" w:cs="Calibri"/>
                <w:b/>
                <w:bCs/>
                <w:color w:val="FFFFFF"/>
                <w14:ligatures w14:val="none"/>
              </w:rPr>
              <w:t>Quarter</w:t>
            </w:r>
          </w:p>
        </w:tc>
        <w:tc>
          <w:tcPr>
            <w:tcW w:w="1040" w:type="pct"/>
            <w:shd w:val="clear" w:color="000000" w:fill="5B9BD5"/>
            <w:vAlign w:val="center"/>
            <w:hideMark/>
          </w:tcPr>
          <w:p w14:paraId="09908119" w14:textId="77777777" w:rsidR="008901CA" w:rsidRPr="008901CA" w:rsidRDefault="008901CA" w:rsidP="008901CA">
            <w:pPr>
              <w:spacing w:after="0" w:line="240" w:lineRule="auto"/>
              <w:jc w:val="center"/>
              <w:rPr>
                <w:rFonts w:ascii="Calibri" w:eastAsia="Times New Roman" w:hAnsi="Calibri" w:cs="Calibri"/>
                <w:b/>
                <w:bCs/>
                <w:color w:val="FFFFFF"/>
                <w14:ligatures w14:val="none"/>
              </w:rPr>
            </w:pPr>
            <w:r w:rsidRPr="008901CA">
              <w:rPr>
                <w:rFonts w:ascii="Calibri" w:eastAsia="Times New Roman" w:hAnsi="Calibri" w:cs="Calibri"/>
                <w:b/>
                <w:bCs/>
                <w:color w:val="FFFFFF"/>
                <w14:ligatures w14:val="none"/>
              </w:rPr>
              <w:t>Agriculture</w:t>
            </w:r>
          </w:p>
        </w:tc>
        <w:tc>
          <w:tcPr>
            <w:tcW w:w="990" w:type="pct"/>
            <w:shd w:val="clear" w:color="000000" w:fill="5B9BD5"/>
            <w:vAlign w:val="center"/>
            <w:hideMark/>
          </w:tcPr>
          <w:p w14:paraId="07B55DDF" w14:textId="77777777" w:rsidR="008901CA" w:rsidRPr="008901CA" w:rsidRDefault="008901CA" w:rsidP="008901CA">
            <w:pPr>
              <w:spacing w:after="0" w:line="240" w:lineRule="auto"/>
              <w:jc w:val="center"/>
              <w:rPr>
                <w:rFonts w:ascii="Calibri" w:eastAsia="Times New Roman" w:hAnsi="Calibri" w:cs="Calibri"/>
                <w:b/>
                <w:bCs/>
                <w:color w:val="FFFFFF"/>
                <w14:ligatures w14:val="none"/>
              </w:rPr>
            </w:pPr>
            <w:r w:rsidRPr="008901CA">
              <w:rPr>
                <w:rFonts w:ascii="Calibri" w:eastAsia="Times New Roman" w:hAnsi="Calibri" w:cs="Calibri"/>
                <w:b/>
                <w:bCs/>
                <w:color w:val="FFFFFF"/>
                <w14:ligatures w14:val="none"/>
              </w:rPr>
              <w:t>Industry</w:t>
            </w:r>
          </w:p>
        </w:tc>
        <w:tc>
          <w:tcPr>
            <w:tcW w:w="1088" w:type="pct"/>
            <w:shd w:val="clear" w:color="000000" w:fill="5B9BD5"/>
            <w:vAlign w:val="center"/>
            <w:hideMark/>
          </w:tcPr>
          <w:p w14:paraId="53DEF9EB" w14:textId="77777777" w:rsidR="008901CA" w:rsidRPr="008901CA" w:rsidRDefault="008901CA" w:rsidP="008901CA">
            <w:pPr>
              <w:spacing w:after="0" w:line="240" w:lineRule="auto"/>
              <w:jc w:val="center"/>
              <w:rPr>
                <w:rFonts w:ascii="Calibri" w:eastAsia="Times New Roman" w:hAnsi="Calibri" w:cs="Calibri"/>
                <w:b/>
                <w:bCs/>
                <w:color w:val="FFFFFF"/>
                <w14:ligatures w14:val="none"/>
              </w:rPr>
            </w:pPr>
            <w:r w:rsidRPr="008901CA">
              <w:rPr>
                <w:rFonts w:ascii="Calibri" w:eastAsia="Times New Roman" w:hAnsi="Calibri" w:cs="Calibri"/>
                <w:b/>
                <w:bCs/>
                <w:color w:val="FFFFFF"/>
                <w14:ligatures w14:val="none"/>
              </w:rPr>
              <w:t>Services</w:t>
            </w:r>
          </w:p>
        </w:tc>
        <w:tc>
          <w:tcPr>
            <w:tcW w:w="1093" w:type="pct"/>
            <w:shd w:val="clear" w:color="000000" w:fill="1F4E78"/>
            <w:vAlign w:val="center"/>
            <w:hideMark/>
          </w:tcPr>
          <w:p w14:paraId="2C269845" w14:textId="77777777" w:rsidR="008901CA" w:rsidRPr="008901CA" w:rsidRDefault="008901CA" w:rsidP="008901CA">
            <w:pPr>
              <w:spacing w:after="0" w:line="240" w:lineRule="auto"/>
              <w:jc w:val="center"/>
              <w:rPr>
                <w:rFonts w:ascii="Calibri" w:eastAsia="Times New Roman" w:hAnsi="Calibri" w:cs="Calibri"/>
                <w:b/>
                <w:bCs/>
                <w:color w:val="FFFFFF"/>
                <w14:ligatures w14:val="none"/>
              </w:rPr>
            </w:pPr>
            <w:r w:rsidRPr="008901CA">
              <w:rPr>
                <w:rFonts w:ascii="Calibri" w:eastAsia="Times New Roman" w:hAnsi="Calibri" w:cs="Calibri"/>
                <w:b/>
                <w:bCs/>
                <w:color w:val="FFFFFF"/>
                <w14:ligatures w14:val="none"/>
              </w:rPr>
              <w:t>GDP at Market Prices</w:t>
            </w:r>
          </w:p>
        </w:tc>
      </w:tr>
      <w:tr w:rsidR="008901CA" w:rsidRPr="008901CA" w14:paraId="4A91F482" w14:textId="77777777" w:rsidTr="00624C62">
        <w:trPr>
          <w:trHeight w:val="240"/>
        </w:trPr>
        <w:tc>
          <w:tcPr>
            <w:tcW w:w="5000" w:type="pct"/>
            <w:gridSpan w:val="5"/>
            <w:noWrap/>
            <w:vAlign w:val="center"/>
            <w:hideMark/>
          </w:tcPr>
          <w:p w14:paraId="577F52A2" w14:textId="7692CABE" w:rsidR="008901CA" w:rsidRPr="008901CA" w:rsidRDefault="008901CA" w:rsidP="008901CA">
            <w:pPr>
              <w:spacing w:after="0" w:line="240" w:lineRule="auto"/>
              <w:jc w:val="center"/>
              <w:rPr>
                <w:rFonts w:ascii="Times New Roman" w:eastAsia="Times New Roman" w:hAnsi="Times New Roman" w:cs="Times New Roman"/>
                <w14:ligatures w14:val="none"/>
              </w:rPr>
            </w:pPr>
            <w:r w:rsidRPr="008901CA">
              <w:rPr>
                <w:rFonts w:ascii="Calibri" w:eastAsia="Times New Roman" w:hAnsi="Calibri" w:cs="Calibri"/>
                <w:color w:val="000000"/>
                <w14:ligatures w14:val="none"/>
              </w:rPr>
              <w:t>% change</w:t>
            </w:r>
          </w:p>
        </w:tc>
      </w:tr>
      <w:tr w:rsidR="00D844C2" w:rsidRPr="008901CA" w14:paraId="785617C3" w14:textId="77777777" w:rsidTr="00624C62">
        <w:trPr>
          <w:trHeight w:val="260"/>
        </w:trPr>
        <w:tc>
          <w:tcPr>
            <w:tcW w:w="789" w:type="pct"/>
            <w:noWrap/>
            <w:hideMark/>
          </w:tcPr>
          <w:p w14:paraId="5C5DE908" w14:textId="28D411B0"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2015 Q1 </w:t>
            </w:r>
          </w:p>
        </w:tc>
        <w:tc>
          <w:tcPr>
            <w:tcW w:w="1040" w:type="pct"/>
            <w:noWrap/>
            <w:hideMark/>
          </w:tcPr>
          <w:p w14:paraId="19C1AE87" w14:textId="137F709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0.67 </w:t>
            </w:r>
          </w:p>
        </w:tc>
        <w:tc>
          <w:tcPr>
            <w:tcW w:w="990" w:type="pct"/>
            <w:noWrap/>
            <w:hideMark/>
          </w:tcPr>
          <w:p w14:paraId="3651239F" w14:textId="01CB135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11.67 </w:t>
            </w:r>
          </w:p>
        </w:tc>
        <w:tc>
          <w:tcPr>
            <w:tcW w:w="1088" w:type="pct"/>
            <w:noWrap/>
            <w:hideMark/>
          </w:tcPr>
          <w:p w14:paraId="61D0558A" w14:textId="598BC08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11.95 </w:t>
            </w:r>
          </w:p>
        </w:tc>
        <w:tc>
          <w:tcPr>
            <w:tcW w:w="1093" w:type="pct"/>
            <w:noWrap/>
            <w:hideMark/>
          </w:tcPr>
          <w:p w14:paraId="106E739D" w14:textId="10028E4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10.74 </w:t>
            </w:r>
          </w:p>
        </w:tc>
      </w:tr>
      <w:tr w:rsidR="00D844C2" w:rsidRPr="008901CA" w14:paraId="28C33710" w14:textId="77777777" w:rsidTr="00624C62">
        <w:trPr>
          <w:trHeight w:val="260"/>
        </w:trPr>
        <w:tc>
          <w:tcPr>
            <w:tcW w:w="789" w:type="pct"/>
            <w:noWrap/>
            <w:hideMark/>
          </w:tcPr>
          <w:p w14:paraId="19DA89DB" w14:textId="267443FF"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2015 Q2 </w:t>
            </w:r>
          </w:p>
        </w:tc>
        <w:tc>
          <w:tcPr>
            <w:tcW w:w="1040" w:type="pct"/>
            <w:noWrap/>
            <w:hideMark/>
          </w:tcPr>
          <w:p w14:paraId="6FE74D54" w14:textId="124A81D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11.41 </w:t>
            </w:r>
          </w:p>
        </w:tc>
        <w:tc>
          <w:tcPr>
            <w:tcW w:w="990" w:type="pct"/>
            <w:noWrap/>
            <w:hideMark/>
          </w:tcPr>
          <w:p w14:paraId="178E8741" w14:textId="3BFFB3C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10.86 </w:t>
            </w:r>
          </w:p>
        </w:tc>
        <w:tc>
          <w:tcPr>
            <w:tcW w:w="1088" w:type="pct"/>
            <w:noWrap/>
            <w:hideMark/>
          </w:tcPr>
          <w:p w14:paraId="51E78647" w14:textId="2E5E10D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7.61 </w:t>
            </w:r>
          </w:p>
        </w:tc>
        <w:tc>
          <w:tcPr>
            <w:tcW w:w="1093" w:type="pct"/>
            <w:noWrap/>
            <w:hideMark/>
          </w:tcPr>
          <w:p w14:paraId="3A173E71" w14:textId="4E34AE9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9.34 </w:t>
            </w:r>
          </w:p>
        </w:tc>
      </w:tr>
      <w:tr w:rsidR="00D844C2" w:rsidRPr="008901CA" w14:paraId="1FAC4B65" w14:textId="77777777" w:rsidTr="00624C62">
        <w:trPr>
          <w:trHeight w:val="260"/>
        </w:trPr>
        <w:tc>
          <w:tcPr>
            <w:tcW w:w="789" w:type="pct"/>
            <w:noWrap/>
            <w:hideMark/>
          </w:tcPr>
          <w:p w14:paraId="64243BA0" w14:textId="2F652D3B"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2015 Q3 </w:t>
            </w:r>
          </w:p>
        </w:tc>
        <w:tc>
          <w:tcPr>
            <w:tcW w:w="1040" w:type="pct"/>
            <w:noWrap/>
            <w:hideMark/>
          </w:tcPr>
          <w:p w14:paraId="5D1048A8" w14:textId="2497A03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5.19 </w:t>
            </w:r>
          </w:p>
        </w:tc>
        <w:tc>
          <w:tcPr>
            <w:tcW w:w="990" w:type="pct"/>
            <w:noWrap/>
            <w:hideMark/>
          </w:tcPr>
          <w:p w14:paraId="54C04593" w14:textId="399E773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6.59 </w:t>
            </w:r>
          </w:p>
        </w:tc>
        <w:tc>
          <w:tcPr>
            <w:tcW w:w="1088" w:type="pct"/>
            <w:noWrap/>
            <w:hideMark/>
          </w:tcPr>
          <w:p w14:paraId="6F39EB7F" w14:textId="41E94BC2"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1.99 </w:t>
            </w:r>
          </w:p>
        </w:tc>
        <w:tc>
          <w:tcPr>
            <w:tcW w:w="1093" w:type="pct"/>
            <w:noWrap/>
            <w:hideMark/>
          </w:tcPr>
          <w:p w14:paraId="1C0C51D6" w14:textId="20DB9726"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4.43 </w:t>
            </w:r>
          </w:p>
        </w:tc>
      </w:tr>
      <w:tr w:rsidR="00D844C2" w:rsidRPr="008901CA" w14:paraId="6EC5A39C" w14:textId="77777777" w:rsidTr="00624C62">
        <w:trPr>
          <w:trHeight w:val="260"/>
        </w:trPr>
        <w:tc>
          <w:tcPr>
            <w:tcW w:w="789" w:type="pct"/>
            <w:noWrap/>
            <w:hideMark/>
          </w:tcPr>
          <w:p w14:paraId="2FD53490" w14:textId="403B753C"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2015 Q4 </w:t>
            </w:r>
          </w:p>
        </w:tc>
        <w:tc>
          <w:tcPr>
            <w:tcW w:w="1040" w:type="pct"/>
            <w:noWrap/>
            <w:hideMark/>
          </w:tcPr>
          <w:p w14:paraId="214E4E1C" w14:textId="4C3CB759"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2.82 </w:t>
            </w:r>
          </w:p>
        </w:tc>
        <w:tc>
          <w:tcPr>
            <w:tcW w:w="990" w:type="pct"/>
            <w:noWrap/>
            <w:hideMark/>
          </w:tcPr>
          <w:p w14:paraId="54173AD3" w14:textId="0E35ABE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6.53 </w:t>
            </w:r>
          </w:p>
        </w:tc>
        <w:tc>
          <w:tcPr>
            <w:tcW w:w="1088" w:type="pct"/>
            <w:noWrap/>
            <w:hideMark/>
          </w:tcPr>
          <w:p w14:paraId="1A388267" w14:textId="50551E6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1.19 </w:t>
            </w:r>
          </w:p>
        </w:tc>
        <w:tc>
          <w:tcPr>
            <w:tcW w:w="1093" w:type="pct"/>
            <w:noWrap/>
            <w:hideMark/>
          </w:tcPr>
          <w:p w14:paraId="04EF636B" w14:textId="61843414"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3.46 </w:t>
            </w:r>
          </w:p>
        </w:tc>
      </w:tr>
      <w:tr w:rsidR="00D844C2" w:rsidRPr="008901CA" w14:paraId="41113B80" w14:textId="77777777" w:rsidTr="00624C62">
        <w:trPr>
          <w:trHeight w:val="300"/>
        </w:trPr>
        <w:tc>
          <w:tcPr>
            <w:tcW w:w="789" w:type="pct"/>
            <w:noWrap/>
            <w:hideMark/>
          </w:tcPr>
          <w:p w14:paraId="2F228A2A" w14:textId="4105C8CF"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2016 Q1 </w:t>
            </w:r>
          </w:p>
        </w:tc>
        <w:tc>
          <w:tcPr>
            <w:tcW w:w="1040" w:type="pct"/>
            <w:noWrap/>
            <w:hideMark/>
          </w:tcPr>
          <w:p w14:paraId="5B1B35B6" w14:textId="06D7617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(0.96)</w:t>
            </w:r>
          </w:p>
        </w:tc>
        <w:tc>
          <w:tcPr>
            <w:tcW w:w="990" w:type="pct"/>
            <w:noWrap/>
            <w:hideMark/>
          </w:tcPr>
          <w:p w14:paraId="3DE879C2" w14:textId="56CA26A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9.22 </w:t>
            </w:r>
          </w:p>
        </w:tc>
        <w:tc>
          <w:tcPr>
            <w:tcW w:w="1088" w:type="pct"/>
            <w:noWrap/>
            <w:hideMark/>
          </w:tcPr>
          <w:p w14:paraId="1A93DDDF" w14:textId="03A6DD02"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5.10 </w:t>
            </w:r>
          </w:p>
        </w:tc>
        <w:tc>
          <w:tcPr>
            <w:tcW w:w="1093" w:type="pct"/>
            <w:noWrap/>
            <w:hideMark/>
          </w:tcPr>
          <w:p w14:paraId="35B3780C" w14:textId="504D524D"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5.92 </w:t>
            </w:r>
          </w:p>
        </w:tc>
      </w:tr>
      <w:tr w:rsidR="00D844C2" w:rsidRPr="008901CA" w14:paraId="2E9F85AB" w14:textId="77777777" w:rsidTr="00624C62">
        <w:trPr>
          <w:trHeight w:val="260"/>
        </w:trPr>
        <w:tc>
          <w:tcPr>
            <w:tcW w:w="789" w:type="pct"/>
            <w:noWrap/>
            <w:hideMark/>
          </w:tcPr>
          <w:p w14:paraId="4D2480DB" w14:textId="63C5418A"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2016 Q2 </w:t>
            </w:r>
          </w:p>
        </w:tc>
        <w:tc>
          <w:tcPr>
            <w:tcW w:w="1040" w:type="pct"/>
            <w:noWrap/>
            <w:hideMark/>
          </w:tcPr>
          <w:p w14:paraId="0C7025DB" w14:textId="6AE1C11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(6.11)</w:t>
            </w:r>
          </w:p>
        </w:tc>
        <w:tc>
          <w:tcPr>
            <w:tcW w:w="990" w:type="pct"/>
            <w:noWrap/>
            <w:hideMark/>
          </w:tcPr>
          <w:p w14:paraId="4569034C" w14:textId="07B3EFA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(1.24)</w:t>
            </w:r>
          </w:p>
        </w:tc>
        <w:tc>
          <w:tcPr>
            <w:tcW w:w="1088" w:type="pct"/>
            <w:noWrap/>
            <w:hideMark/>
          </w:tcPr>
          <w:p w14:paraId="68B0520C" w14:textId="69A37CE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12.85 </w:t>
            </w:r>
          </w:p>
        </w:tc>
        <w:tc>
          <w:tcPr>
            <w:tcW w:w="1093" w:type="pct"/>
            <w:noWrap/>
            <w:hideMark/>
          </w:tcPr>
          <w:p w14:paraId="4F489596" w14:textId="521426E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4.93 </w:t>
            </w:r>
          </w:p>
        </w:tc>
      </w:tr>
      <w:tr w:rsidR="00D844C2" w:rsidRPr="008901CA" w14:paraId="498F2F38" w14:textId="77777777" w:rsidTr="00624C62">
        <w:trPr>
          <w:trHeight w:val="260"/>
        </w:trPr>
        <w:tc>
          <w:tcPr>
            <w:tcW w:w="789" w:type="pct"/>
            <w:noWrap/>
            <w:hideMark/>
          </w:tcPr>
          <w:p w14:paraId="38D7B35C" w14:textId="0BC7B83E"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2016 Q3 </w:t>
            </w:r>
          </w:p>
        </w:tc>
        <w:tc>
          <w:tcPr>
            <w:tcW w:w="1040" w:type="pct"/>
            <w:noWrap/>
            <w:hideMark/>
          </w:tcPr>
          <w:p w14:paraId="460899C7" w14:textId="2E88652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5.82 </w:t>
            </w:r>
          </w:p>
        </w:tc>
        <w:tc>
          <w:tcPr>
            <w:tcW w:w="990" w:type="pct"/>
            <w:noWrap/>
            <w:hideMark/>
          </w:tcPr>
          <w:p w14:paraId="53003A76" w14:textId="3BA467F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3.64 </w:t>
            </w:r>
          </w:p>
        </w:tc>
        <w:tc>
          <w:tcPr>
            <w:tcW w:w="1088" w:type="pct"/>
            <w:noWrap/>
            <w:hideMark/>
          </w:tcPr>
          <w:p w14:paraId="4ACFB288" w14:textId="4CF1B089"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12.72 </w:t>
            </w:r>
          </w:p>
        </w:tc>
        <w:tc>
          <w:tcPr>
            <w:tcW w:w="1093" w:type="pct"/>
            <w:noWrap/>
            <w:hideMark/>
          </w:tcPr>
          <w:p w14:paraId="1D00FA4D" w14:textId="13D09A2C"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7.73 </w:t>
            </w:r>
          </w:p>
        </w:tc>
      </w:tr>
      <w:tr w:rsidR="00D844C2" w:rsidRPr="008901CA" w14:paraId="1C763BF8" w14:textId="77777777" w:rsidTr="00624C62">
        <w:trPr>
          <w:trHeight w:val="260"/>
        </w:trPr>
        <w:tc>
          <w:tcPr>
            <w:tcW w:w="789" w:type="pct"/>
            <w:noWrap/>
            <w:hideMark/>
          </w:tcPr>
          <w:p w14:paraId="1513499E" w14:textId="48BCFB80"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2016 Q4 </w:t>
            </w:r>
          </w:p>
        </w:tc>
        <w:tc>
          <w:tcPr>
            <w:tcW w:w="1040" w:type="pct"/>
            <w:noWrap/>
            <w:hideMark/>
          </w:tcPr>
          <w:p w14:paraId="1FFBF6CF" w14:textId="1C272718"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14.34 </w:t>
            </w:r>
          </w:p>
        </w:tc>
        <w:tc>
          <w:tcPr>
            <w:tcW w:w="990" w:type="pct"/>
            <w:noWrap/>
            <w:hideMark/>
          </w:tcPr>
          <w:p w14:paraId="203836D2" w14:textId="768B8DF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19.38 </w:t>
            </w:r>
          </w:p>
        </w:tc>
        <w:tc>
          <w:tcPr>
            <w:tcW w:w="1088" w:type="pct"/>
            <w:noWrap/>
            <w:hideMark/>
          </w:tcPr>
          <w:p w14:paraId="279BE50A" w14:textId="0BBC1AC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11.16 </w:t>
            </w:r>
          </w:p>
        </w:tc>
        <w:tc>
          <w:tcPr>
            <w:tcW w:w="1093" w:type="pct"/>
            <w:noWrap/>
            <w:hideMark/>
          </w:tcPr>
          <w:p w14:paraId="22AE86CD" w14:textId="56962A6E"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14.85 </w:t>
            </w:r>
          </w:p>
        </w:tc>
      </w:tr>
      <w:tr w:rsidR="00D844C2" w:rsidRPr="008901CA" w14:paraId="51C9174D" w14:textId="77777777" w:rsidTr="00624C62">
        <w:trPr>
          <w:trHeight w:val="260"/>
        </w:trPr>
        <w:tc>
          <w:tcPr>
            <w:tcW w:w="789" w:type="pct"/>
            <w:noWrap/>
            <w:hideMark/>
          </w:tcPr>
          <w:p w14:paraId="7EE7563B" w14:textId="7E7A03B8"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2017 Q1 </w:t>
            </w:r>
          </w:p>
        </w:tc>
        <w:tc>
          <w:tcPr>
            <w:tcW w:w="1040" w:type="pct"/>
            <w:noWrap/>
            <w:hideMark/>
          </w:tcPr>
          <w:p w14:paraId="0BE41E08" w14:textId="1C84CCD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1.08 </w:t>
            </w:r>
          </w:p>
        </w:tc>
        <w:tc>
          <w:tcPr>
            <w:tcW w:w="990" w:type="pct"/>
            <w:noWrap/>
            <w:hideMark/>
          </w:tcPr>
          <w:p w14:paraId="4960D17A" w14:textId="460BE9C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26.82 </w:t>
            </w:r>
          </w:p>
        </w:tc>
        <w:tc>
          <w:tcPr>
            <w:tcW w:w="1088" w:type="pct"/>
            <w:noWrap/>
            <w:hideMark/>
          </w:tcPr>
          <w:p w14:paraId="2251147B" w14:textId="57DF526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4.09 </w:t>
            </w:r>
          </w:p>
        </w:tc>
        <w:tc>
          <w:tcPr>
            <w:tcW w:w="1093" w:type="pct"/>
            <w:noWrap/>
            <w:hideMark/>
          </w:tcPr>
          <w:p w14:paraId="1B8B8063" w14:textId="0CD8F502"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11.65 </w:t>
            </w:r>
          </w:p>
        </w:tc>
      </w:tr>
      <w:tr w:rsidR="00D844C2" w:rsidRPr="008901CA" w14:paraId="65D4A0DA" w14:textId="77777777" w:rsidTr="00624C62">
        <w:trPr>
          <w:trHeight w:val="260"/>
        </w:trPr>
        <w:tc>
          <w:tcPr>
            <w:tcW w:w="789" w:type="pct"/>
            <w:noWrap/>
            <w:hideMark/>
          </w:tcPr>
          <w:p w14:paraId="2A8FCDCD" w14:textId="69A56978"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2017 Q2 </w:t>
            </w:r>
          </w:p>
        </w:tc>
        <w:tc>
          <w:tcPr>
            <w:tcW w:w="1040" w:type="pct"/>
            <w:noWrap/>
            <w:hideMark/>
          </w:tcPr>
          <w:p w14:paraId="69D6E95E" w14:textId="727E388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(3.02)</w:t>
            </w:r>
          </w:p>
        </w:tc>
        <w:tc>
          <w:tcPr>
            <w:tcW w:w="990" w:type="pct"/>
            <w:noWrap/>
            <w:hideMark/>
          </w:tcPr>
          <w:p w14:paraId="74C3A851" w14:textId="574D6CE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5.73 </w:t>
            </w:r>
          </w:p>
        </w:tc>
        <w:tc>
          <w:tcPr>
            <w:tcW w:w="1088" w:type="pct"/>
            <w:noWrap/>
            <w:hideMark/>
          </w:tcPr>
          <w:p w14:paraId="111D1E38" w14:textId="7962C9C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(0.04)</w:t>
            </w:r>
          </w:p>
        </w:tc>
        <w:tc>
          <w:tcPr>
            <w:tcW w:w="1093" w:type="pct"/>
            <w:noWrap/>
            <w:hideMark/>
          </w:tcPr>
          <w:p w14:paraId="251D0850" w14:textId="20BF612A"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1.73 </w:t>
            </w:r>
          </w:p>
        </w:tc>
      </w:tr>
      <w:tr w:rsidR="00D844C2" w:rsidRPr="008901CA" w14:paraId="6F375EF0" w14:textId="77777777" w:rsidTr="00624C62">
        <w:trPr>
          <w:trHeight w:val="260"/>
        </w:trPr>
        <w:tc>
          <w:tcPr>
            <w:tcW w:w="789" w:type="pct"/>
            <w:noWrap/>
            <w:hideMark/>
          </w:tcPr>
          <w:p w14:paraId="292BC974" w14:textId="237B0345"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2017 Q3 </w:t>
            </w:r>
          </w:p>
        </w:tc>
        <w:tc>
          <w:tcPr>
            <w:tcW w:w="1040" w:type="pct"/>
            <w:noWrap/>
            <w:hideMark/>
          </w:tcPr>
          <w:p w14:paraId="0FDC1D18" w14:textId="4D23C57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7.36 </w:t>
            </w:r>
          </w:p>
        </w:tc>
        <w:tc>
          <w:tcPr>
            <w:tcW w:w="990" w:type="pct"/>
            <w:noWrap/>
            <w:hideMark/>
          </w:tcPr>
          <w:p w14:paraId="0A54CCCE" w14:textId="0D41EC0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(2.01)</w:t>
            </w:r>
          </w:p>
        </w:tc>
        <w:tc>
          <w:tcPr>
            <w:tcW w:w="1088" w:type="pct"/>
            <w:noWrap/>
            <w:hideMark/>
          </w:tcPr>
          <w:p w14:paraId="7241BF51" w14:textId="31E9A0E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(0.03)</w:t>
            </w:r>
          </w:p>
        </w:tc>
        <w:tc>
          <w:tcPr>
            <w:tcW w:w="1093" w:type="pct"/>
            <w:noWrap/>
            <w:hideMark/>
          </w:tcPr>
          <w:p w14:paraId="5F558760" w14:textId="3CFB5755"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0.19 </w:t>
            </w:r>
          </w:p>
        </w:tc>
      </w:tr>
      <w:tr w:rsidR="00D844C2" w:rsidRPr="008901CA" w14:paraId="13B16900" w14:textId="77777777" w:rsidTr="00624C62">
        <w:trPr>
          <w:trHeight w:val="260"/>
        </w:trPr>
        <w:tc>
          <w:tcPr>
            <w:tcW w:w="789" w:type="pct"/>
            <w:noWrap/>
            <w:hideMark/>
          </w:tcPr>
          <w:p w14:paraId="3A422110" w14:textId="181F3EF8"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2017 Q4 </w:t>
            </w:r>
          </w:p>
        </w:tc>
        <w:tc>
          <w:tcPr>
            <w:tcW w:w="1040" w:type="pct"/>
            <w:noWrap/>
            <w:hideMark/>
          </w:tcPr>
          <w:p w14:paraId="15FB30AA" w14:textId="27475F1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4.01 </w:t>
            </w:r>
          </w:p>
        </w:tc>
        <w:tc>
          <w:tcPr>
            <w:tcW w:w="990" w:type="pct"/>
            <w:noWrap/>
            <w:hideMark/>
          </w:tcPr>
          <w:p w14:paraId="6086B908" w14:textId="5C7C051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(9.97)</w:t>
            </w:r>
          </w:p>
        </w:tc>
        <w:tc>
          <w:tcPr>
            <w:tcW w:w="1088" w:type="pct"/>
            <w:noWrap/>
            <w:hideMark/>
          </w:tcPr>
          <w:p w14:paraId="2B75487E" w14:textId="371BA5C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1.05 </w:t>
            </w:r>
          </w:p>
        </w:tc>
        <w:tc>
          <w:tcPr>
            <w:tcW w:w="1093" w:type="pct"/>
            <w:noWrap/>
            <w:hideMark/>
          </w:tcPr>
          <w:p w14:paraId="4D6AC26B" w14:textId="3A91609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(2.93)</w:t>
            </w:r>
          </w:p>
        </w:tc>
      </w:tr>
      <w:tr w:rsidR="00D844C2" w:rsidRPr="008901CA" w14:paraId="3F520F5A" w14:textId="77777777" w:rsidTr="00624C62">
        <w:trPr>
          <w:trHeight w:val="260"/>
        </w:trPr>
        <w:tc>
          <w:tcPr>
            <w:tcW w:w="789" w:type="pct"/>
            <w:noWrap/>
            <w:hideMark/>
          </w:tcPr>
          <w:p w14:paraId="1815EE95" w14:textId="0126D447"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2018 Q1 </w:t>
            </w:r>
          </w:p>
        </w:tc>
        <w:tc>
          <w:tcPr>
            <w:tcW w:w="1040" w:type="pct"/>
            <w:noWrap/>
            <w:hideMark/>
          </w:tcPr>
          <w:p w14:paraId="1C6E8BD8" w14:textId="2742BA5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15.48 </w:t>
            </w:r>
          </w:p>
        </w:tc>
        <w:tc>
          <w:tcPr>
            <w:tcW w:w="990" w:type="pct"/>
            <w:noWrap/>
            <w:hideMark/>
          </w:tcPr>
          <w:p w14:paraId="57F79C68" w14:textId="136F741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(10.53)</w:t>
            </w:r>
          </w:p>
        </w:tc>
        <w:tc>
          <w:tcPr>
            <w:tcW w:w="1088" w:type="pct"/>
            <w:noWrap/>
            <w:hideMark/>
          </w:tcPr>
          <w:p w14:paraId="513831CC" w14:textId="099DD4C8"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1.76 </w:t>
            </w:r>
          </w:p>
        </w:tc>
        <w:tc>
          <w:tcPr>
            <w:tcW w:w="1093" w:type="pct"/>
            <w:noWrap/>
            <w:hideMark/>
          </w:tcPr>
          <w:p w14:paraId="73DB4E26" w14:textId="0E786F4B"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(2.00)</w:t>
            </w:r>
          </w:p>
        </w:tc>
      </w:tr>
      <w:tr w:rsidR="00D844C2" w:rsidRPr="008901CA" w14:paraId="28B9427C" w14:textId="77777777" w:rsidTr="00624C62">
        <w:trPr>
          <w:trHeight w:val="260"/>
        </w:trPr>
        <w:tc>
          <w:tcPr>
            <w:tcW w:w="789" w:type="pct"/>
            <w:noWrap/>
            <w:hideMark/>
          </w:tcPr>
          <w:p w14:paraId="4A23B9CD" w14:textId="18673D19"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2018 Q2 </w:t>
            </w:r>
          </w:p>
        </w:tc>
        <w:tc>
          <w:tcPr>
            <w:tcW w:w="1040" w:type="pct"/>
            <w:noWrap/>
            <w:hideMark/>
          </w:tcPr>
          <w:p w14:paraId="579BB999" w14:textId="4533ADB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4.33 </w:t>
            </w:r>
          </w:p>
        </w:tc>
        <w:tc>
          <w:tcPr>
            <w:tcW w:w="990" w:type="pct"/>
            <w:noWrap/>
            <w:hideMark/>
          </w:tcPr>
          <w:p w14:paraId="0C2C1168" w14:textId="03C62ED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(4.75)</w:t>
            </w:r>
          </w:p>
        </w:tc>
        <w:tc>
          <w:tcPr>
            <w:tcW w:w="1088" w:type="pct"/>
            <w:noWrap/>
            <w:hideMark/>
          </w:tcPr>
          <w:p w14:paraId="11A468B3" w14:textId="1B59D0B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7.32 </w:t>
            </w:r>
          </w:p>
        </w:tc>
        <w:tc>
          <w:tcPr>
            <w:tcW w:w="1093" w:type="pct"/>
            <w:noWrap/>
            <w:hideMark/>
          </w:tcPr>
          <w:p w14:paraId="6B514B0E" w14:textId="0AF6CB9A"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2.39 </w:t>
            </w:r>
          </w:p>
        </w:tc>
      </w:tr>
      <w:tr w:rsidR="00D844C2" w:rsidRPr="008901CA" w14:paraId="2B845A87" w14:textId="77777777" w:rsidTr="00624C62">
        <w:trPr>
          <w:trHeight w:val="260"/>
        </w:trPr>
        <w:tc>
          <w:tcPr>
            <w:tcW w:w="789" w:type="pct"/>
            <w:noWrap/>
            <w:hideMark/>
          </w:tcPr>
          <w:p w14:paraId="66386630" w14:textId="0BD1C8D5"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2018 Q3 </w:t>
            </w:r>
          </w:p>
        </w:tc>
        <w:tc>
          <w:tcPr>
            <w:tcW w:w="1040" w:type="pct"/>
            <w:noWrap/>
            <w:hideMark/>
          </w:tcPr>
          <w:p w14:paraId="1CB522CB" w14:textId="79DBF53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0.91 </w:t>
            </w:r>
          </w:p>
        </w:tc>
        <w:tc>
          <w:tcPr>
            <w:tcW w:w="990" w:type="pct"/>
            <w:noWrap/>
            <w:hideMark/>
          </w:tcPr>
          <w:p w14:paraId="6C049A0A" w14:textId="1426FFB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7.01 </w:t>
            </w:r>
          </w:p>
        </w:tc>
        <w:tc>
          <w:tcPr>
            <w:tcW w:w="1088" w:type="pct"/>
            <w:noWrap/>
            <w:hideMark/>
          </w:tcPr>
          <w:p w14:paraId="079658BD" w14:textId="78551B6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14.86 </w:t>
            </w:r>
          </w:p>
        </w:tc>
        <w:tc>
          <w:tcPr>
            <w:tcW w:w="1093" w:type="pct"/>
            <w:noWrap/>
            <w:hideMark/>
          </w:tcPr>
          <w:p w14:paraId="2DD6FBBD" w14:textId="4829507E"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9.47 </w:t>
            </w:r>
          </w:p>
        </w:tc>
      </w:tr>
      <w:tr w:rsidR="00D844C2" w:rsidRPr="008901CA" w14:paraId="3F8A35BD" w14:textId="77777777" w:rsidTr="00624C62">
        <w:trPr>
          <w:trHeight w:val="260"/>
        </w:trPr>
        <w:tc>
          <w:tcPr>
            <w:tcW w:w="789" w:type="pct"/>
            <w:noWrap/>
            <w:hideMark/>
          </w:tcPr>
          <w:p w14:paraId="0F91B0DB" w14:textId="0454930E"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2018 Q4 </w:t>
            </w:r>
          </w:p>
        </w:tc>
        <w:tc>
          <w:tcPr>
            <w:tcW w:w="1040" w:type="pct"/>
            <w:noWrap/>
            <w:hideMark/>
          </w:tcPr>
          <w:p w14:paraId="633A83CB" w14:textId="2670E4B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(1.09)</w:t>
            </w:r>
          </w:p>
        </w:tc>
        <w:tc>
          <w:tcPr>
            <w:tcW w:w="990" w:type="pct"/>
            <w:noWrap/>
            <w:hideMark/>
          </w:tcPr>
          <w:p w14:paraId="56DEF277" w14:textId="0B3CCA6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(10.17)</w:t>
            </w:r>
          </w:p>
        </w:tc>
        <w:tc>
          <w:tcPr>
            <w:tcW w:w="1088" w:type="pct"/>
            <w:noWrap/>
            <w:hideMark/>
          </w:tcPr>
          <w:p w14:paraId="42089267" w14:textId="7E6C2B5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15.38 </w:t>
            </w:r>
          </w:p>
        </w:tc>
        <w:tc>
          <w:tcPr>
            <w:tcW w:w="1093" w:type="pct"/>
            <w:noWrap/>
            <w:hideMark/>
          </w:tcPr>
          <w:p w14:paraId="5DE544B8" w14:textId="6F6B135F"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3.03 </w:t>
            </w:r>
          </w:p>
        </w:tc>
      </w:tr>
      <w:tr w:rsidR="00D844C2" w:rsidRPr="008901CA" w14:paraId="239054BD" w14:textId="77777777" w:rsidTr="00624C62">
        <w:trPr>
          <w:trHeight w:val="260"/>
        </w:trPr>
        <w:tc>
          <w:tcPr>
            <w:tcW w:w="789" w:type="pct"/>
            <w:noWrap/>
            <w:hideMark/>
          </w:tcPr>
          <w:p w14:paraId="343C66E8" w14:textId="2F708A4E"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2019 Q1 </w:t>
            </w:r>
          </w:p>
        </w:tc>
        <w:tc>
          <w:tcPr>
            <w:tcW w:w="1040" w:type="pct"/>
            <w:noWrap/>
            <w:hideMark/>
          </w:tcPr>
          <w:p w14:paraId="0C44A48E" w14:textId="638702B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(8.17)</w:t>
            </w:r>
          </w:p>
        </w:tc>
        <w:tc>
          <w:tcPr>
            <w:tcW w:w="990" w:type="pct"/>
            <w:noWrap/>
            <w:hideMark/>
          </w:tcPr>
          <w:p w14:paraId="40699FFF" w14:textId="388F4F1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(4.05)</w:t>
            </w:r>
          </w:p>
        </w:tc>
        <w:tc>
          <w:tcPr>
            <w:tcW w:w="1088" w:type="pct"/>
            <w:noWrap/>
            <w:hideMark/>
          </w:tcPr>
          <w:p w14:paraId="2F2BCD42" w14:textId="710337E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12.76 </w:t>
            </w:r>
          </w:p>
        </w:tc>
        <w:tc>
          <w:tcPr>
            <w:tcW w:w="1093" w:type="pct"/>
            <w:noWrap/>
            <w:hideMark/>
          </w:tcPr>
          <w:p w14:paraId="3E6E2BBA" w14:textId="51BC926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4.89 </w:t>
            </w:r>
          </w:p>
        </w:tc>
      </w:tr>
      <w:tr w:rsidR="00D844C2" w:rsidRPr="008901CA" w14:paraId="785AF2AB" w14:textId="77777777" w:rsidTr="00624C62">
        <w:trPr>
          <w:trHeight w:val="260"/>
        </w:trPr>
        <w:tc>
          <w:tcPr>
            <w:tcW w:w="789" w:type="pct"/>
            <w:noWrap/>
            <w:hideMark/>
          </w:tcPr>
          <w:p w14:paraId="730FAC27" w14:textId="54AAAB2C"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2019 Q2 </w:t>
            </w:r>
          </w:p>
        </w:tc>
        <w:tc>
          <w:tcPr>
            <w:tcW w:w="1040" w:type="pct"/>
            <w:noWrap/>
            <w:hideMark/>
          </w:tcPr>
          <w:p w14:paraId="3B4C37AC" w14:textId="66AE78E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9.72 </w:t>
            </w:r>
          </w:p>
        </w:tc>
        <w:tc>
          <w:tcPr>
            <w:tcW w:w="990" w:type="pct"/>
            <w:noWrap/>
            <w:hideMark/>
          </w:tcPr>
          <w:p w14:paraId="7600A3B6" w14:textId="5B72759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0.67 </w:t>
            </w:r>
          </w:p>
        </w:tc>
        <w:tc>
          <w:tcPr>
            <w:tcW w:w="1088" w:type="pct"/>
            <w:noWrap/>
            <w:hideMark/>
          </w:tcPr>
          <w:p w14:paraId="11958258" w14:textId="2ECDB2C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9.29 </w:t>
            </w:r>
          </w:p>
        </w:tc>
        <w:tc>
          <w:tcPr>
            <w:tcW w:w="1093" w:type="pct"/>
            <w:noWrap/>
            <w:hideMark/>
          </w:tcPr>
          <w:p w14:paraId="2FB61BF2" w14:textId="67733142"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6.28 </w:t>
            </w:r>
          </w:p>
        </w:tc>
      </w:tr>
      <w:tr w:rsidR="00D844C2" w:rsidRPr="008901CA" w14:paraId="1B60FA8A" w14:textId="77777777" w:rsidTr="00624C62">
        <w:trPr>
          <w:trHeight w:val="260"/>
        </w:trPr>
        <w:tc>
          <w:tcPr>
            <w:tcW w:w="789" w:type="pct"/>
            <w:noWrap/>
            <w:hideMark/>
          </w:tcPr>
          <w:p w14:paraId="541C8F91" w14:textId="2AB2F0B4"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2019 Q3 </w:t>
            </w:r>
          </w:p>
        </w:tc>
        <w:tc>
          <w:tcPr>
            <w:tcW w:w="1040" w:type="pct"/>
            <w:noWrap/>
            <w:hideMark/>
          </w:tcPr>
          <w:p w14:paraId="66BC9AD8" w14:textId="13DB5C9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(1.33)</w:t>
            </w:r>
          </w:p>
        </w:tc>
        <w:tc>
          <w:tcPr>
            <w:tcW w:w="990" w:type="pct"/>
            <w:noWrap/>
            <w:hideMark/>
          </w:tcPr>
          <w:p w14:paraId="6C8D4342" w14:textId="0C4DD93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(8.92)</w:t>
            </w:r>
          </w:p>
        </w:tc>
        <w:tc>
          <w:tcPr>
            <w:tcW w:w="1088" w:type="pct"/>
            <w:noWrap/>
            <w:hideMark/>
          </w:tcPr>
          <w:p w14:paraId="025A1F4F" w14:textId="2EB6551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13.81 </w:t>
            </w:r>
          </w:p>
        </w:tc>
        <w:tc>
          <w:tcPr>
            <w:tcW w:w="1093" w:type="pct"/>
            <w:noWrap/>
            <w:hideMark/>
          </w:tcPr>
          <w:p w14:paraId="566FD591" w14:textId="1E93E32C"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2.48 </w:t>
            </w:r>
          </w:p>
        </w:tc>
      </w:tr>
      <w:tr w:rsidR="00D844C2" w:rsidRPr="008901CA" w14:paraId="69B718F7" w14:textId="77777777" w:rsidTr="00624C62">
        <w:trPr>
          <w:trHeight w:val="260"/>
        </w:trPr>
        <w:tc>
          <w:tcPr>
            <w:tcW w:w="789" w:type="pct"/>
            <w:noWrap/>
            <w:hideMark/>
          </w:tcPr>
          <w:p w14:paraId="727848F6" w14:textId="5E278152"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2019 Q4 </w:t>
            </w:r>
          </w:p>
        </w:tc>
        <w:tc>
          <w:tcPr>
            <w:tcW w:w="1040" w:type="pct"/>
            <w:noWrap/>
            <w:hideMark/>
          </w:tcPr>
          <w:p w14:paraId="0B93F47D" w14:textId="04F64F7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4.19 </w:t>
            </w:r>
          </w:p>
        </w:tc>
        <w:tc>
          <w:tcPr>
            <w:tcW w:w="990" w:type="pct"/>
            <w:noWrap/>
            <w:hideMark/>
          </w:tcPr>
          <w:p w14:paraId="46172146" w14:textId="139D9B0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9.67 </w:t>
            </w:r>
          </w:p>
        </w:tc>
        <w:tc>
          <w:tcPr>
            <w:tcW w:w="1088" w:type="pct"/>
            <w:noWrap/>
            <w:hideMark/>
          </w:tcPr>
          <w:p w14:paraId="0064474F" w14:textId="424C22F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11.40 </w:t>
            </w:r>
          </w:p>
        </w:tc>
        <w:tc>
          <w:tcPr>
            <w:tcW w:w="1093" w:type="pct"/>
            <w:noWrap/>
            <w:hideMark/>
          </w:tcPr>
          <w:p w14:paraId="2210631D" w14:textId="7EC46933"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9.67 </w:t>
            </w:r>
          </w:p>
        </w:tc>
      </w:tr>
      <w:tr w:rsidR="00D844C2" w:rsidRPr="008901CA" w14:paraId="3F6F2898" w14:textId="77777777" w:rsidTr="00624C62">
        <w:trPr>
          <w:trHeight w:val="260"/>
        </w:trPr>
        <w:tc>
          <w:tcPr>
            <w:tcW w:w="789" w:type="pct"/>
            <w:noWrap/>
            <w:hideMark/>
          </w:tcPr>
          <w:p w14:paraId="3045A442" w14:textId="5F5203FE"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2020 Q1 </w:t>
            </w:r>
          </w:p>
        </w:tc>
        <w:tc>
          <w:tcPr>
            <w:tcW w:w="1040" w:type="pct"/>
            <w:noWrap/>
            <w:hideMark/>
          </w:tcPr>
          <w:p w14:paraId="7ABB3A5C" w14:textId="30A7708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12.50 </w:t>
            </w:r>
          </w:p>
        </w:tc>
        <w:tc>
          <w:tcPr>
            <w:tcW w:w="990" w:type="pct"/>
            <w:noWrap/>
            <w:hideMark/>
          </w:tcPr>
          <w:p w14:paraId="7BBAD913" w14:textId="1B3B6EF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(13.43)</w:t>
            </w:r>
          </w:p>
        </w:tc>
        <w:tc>
          <w:tcPr>
            <w:tcW w:w="1088" w:type="pct"/>
            <w:noWrap/>
            <w:hideMark/>
          </w:tcPr>
          <w:p w14:paraId="4A269F45" w14:textId="0D8CD648"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6.03 </w:t>
            </w:r>
          </w:p>
        </w:tc>
        <w:tc>
          <w:tcPr>
            <w:tcW w:w="1093" w:type="pct"/>
            <w:noWrap/>
            <w:hideMark/>
          </w:tcPr>
          <w:p w14:paraId="46B8ED29" w14:textId="35DEF242"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0.19 </w:t>
            </w:r>
          </w:p>
        </w:tc>
      </w:tr>
      <w:tr w:rsidR="00D844C2" w:rsidRPr="008901CA" w14:paraId="6124663F" w14:textId="77777777" w:rsidTr="00624C62">
        <w:trPr>
          <w:trHeight w:val="260"/>
        </w:trPr>
        <w:tc>
          <w:tcPr>
            <w:tcW w:w="789" w:type="pct"/>
            <w:noWrap/>
            <w:hideMark/>
          </w:tcPr>
          <w:p w14:paraId="26751BDF" w14:textId="44A8D4CE"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2020 Q2 </w:t>
            </w:r>
          </w:p>
        </w:tc>
        <w:tc>
          <w:tcPr>
            <w:tcW w:w="1040" w:type="pct"/>
            <w:noWrap/>
            <w:hideMark/>
          </w:tcPr>
          <w:p w14:paraId="75BB0CE1" w14:textId="313FC0F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11.11 </w:t>
            </w:r>
          </w:p>
        </w:tc>
        <w:tc>
          <w:tcPr>
            <w:tcW w:w="990" w:type="pct"/>
            <w:noWrap/>
            <w:hideMark/>
          </w:tcPr>
          <w:p w14:paraId="23EA0FE6" w14:textId="481641F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(14.74)</w:t>
            </w:r>
          </w:p>
        </w:tc>
        <w:tc>
          <w:tcPr>
            <w:tcW w:w="1088" w:type="pct"/>
            <w:noWrap/>
            <w:hideMark/>
          </w:tcPr>
          <w:p w14:paraId="65709D47" w14:textId="055CC3F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(8.31)</w:t>
            </w:r>
          </w:p>
        </w:tc>
        <w:tc>
          <w:tcPr>
            <w:tcW w:w="1093" w:type="pct"/>
            <w:noWrap/>
            <w:hideMark/>
          </w:tcPr>
          <w:p w14:paraId="2C4EABDF" w14:textId="2C31A750"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(8.25)</w:t>
            </w:r>
          </w:p>
        </w:tc>
      </w:tr>
      <w:tr w:rsidR="00D844C2" w:rsidRPr="008901CA" w14:paraId="345BED7A" w14:textId="77777777" w:rsidTr="00624C62">
        <w:trPr>
          <w:trHeight w:val="260"/>
        </w:trPr>
        <w:tc>
          <w:tcPr>
            <w:tcW w:w="789" w:type="pct"/>
            <w:noWrap/>
            <w:hideMark/>
          </w:tcPr>
          <w:p w14:paraId="4C736FBA" w14:textId="171DCE25"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2020 Q3 </w:t>
            </w:r>
          </w:p>
        </w:tc>
        <w:tc>
          <w:tcPr>
            <w:tcW w:w="1040" w:type="pct"/>
            <w:noWrap/>
            <w:hideMark/>
          </w:tcPr>
          <w:p w14:paraId="0392218B" w14:textId="01197AA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1.24 </w:t>
            </w:r>
          </w:p>
        </w:tc>
        <w:tc>
          <w:tcPr>
            <w:tcW w:w="990" w:type="pct"/>
            <w:noWrap/>
            <w:hideMark/>
          </w:tcPr>
          <w:p w14:paraId="181D8559" w14:textId="6FECB8F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(6.58)</w:t>
            </w:r>
          </w:p>
        </w:tc>
        <w:tc>
          <w:tcPr>
            <w:tcW w:w="1088" w:type="pct"/>
            <w:noWrap/>
            <w:hideMark/>
          </w:tcPr>
          <w:p w14:paraId="3F91757C" w14:textId="6BE8CFA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(21.74)</w:t>
            </w:r>
          </w:p>
        </w:tc>
        <w:tc>
          <w:tcPr>
            <w:tcW w:w="1093" w:type="pct"/>
            <w:noWrap/>
            <w:hideMark/>
          </w:tcPr>
          <w:p w14:paraId="4A54DAD5" w14:textId="11C317B9"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(13.17)</w:t>
            </w:r>
          </w:p>
        </w:tc>
      </w:tr>
      <w:tr w:rsidR="00D844C2" w:rsidRPr="008901CA" w14:paraId="113CF882" w14:textId="77777777" w:rsidTr="00624C62">
        <w:trPr>
          <w:trHeight w:val="260"/>
        </w:trPr>
        <w:tc>
          <w:tcPr>
            <w:tcW w:w="789" w:type="pct"/>
            <w:noWrap/>
            <w:hideMark/>
          </w:tcPr>
          <w:p w14:paraId="45B241D4" w14:textId="1B56FE23"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2020 Q4 </w:t>
            </w:r>
          </w:p>
        </w:tc>
        <w:tc>
          <w:tcPr>
            <w:tcW w:w="1040" w:type="pct"/>
            <w:noWrap/>
            <w:hideMark/>
          </w:tcPr>
          <w:p w14:paraId="62943A0E" w14:textId="5074BDA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(1.64)</w:t>
            </w:r>
          </w:p>
        </w:tc>
        <w:tc>
          <w:tcPr>
            <w:tcW w:w="990" w:type="pct"/>
            <w:noWrap/>
            <w:hideMark/>
          </w:tcPr>
          <w:p w14:paraId="6B841555" w14:textId="70ED449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(23.88)</w:t>
            </w:r>
          </w:p>
        </w:tc>
        <w:tc>
          <w:tcPr>
            <w:tcW w:w="1088" w:type="pct"/>
            <w:noWrap/>
            <w:hideMark/>
          </w:tcPr>
          <w:p w14:paraId="45334D72" w14:textId="52F4ABB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(17.58)</w:t>
            </w:r>
          </w:p>
        </w:tc>
        <w:tc>
          <w:tcPr>
            <w:tcW w:w="1093" w:type="pct"/>
            <w:noWrap/>
            <w:hideMark/>
          </w:tcPr>
          <w:p w14:paraId="5C2EFA16" w14:textId="624EB0EC"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(17.18)</w:t>
            </w:r>
          </w:p>
        </w:tc>
      </w:tr>
      <w:tr w:rsidR="00D844C2" w:rsidRPr="008901CA" w14:paraId="3C20ADD8" w14:textId="77777777" w:rsidTr="00624C62">
        <w:trPr>
          <w:trHeight w:val="260"/>
        </w:trPr>
        <w:tc>
          <w:tcPr>
            <w:tcW w:w="789" w:type="pct"/>
            <w:noWrap/>
            <w:hideMark/>
          </w:tcPr>
          <w:p w14:paraId="6B1656E2" w14:textId="3BD6A095"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2021 Q1 </w:t>
            </w:r>
          </w:p>
        </w:tc>
        <w:tc>
          <w:tcPr>
            <w:tcW w:w="1040" w:type="pct"/>
            <w:noWrap/>
            <w:hideMark/>
          </w:tcPr>
          <w:p w14:paraId="53101D21" w14:textId="7FCF2ED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2.87 </w:t>
            </w:r>
          </w:p>
        </w:tc>
        <w:tc>
          <w:tcPr>
            <w:tcW w:w="990" w:type="pct"/>
            <w:noWrap/>
            <w:hideMark/>
          </w:tcPr>
          <w:p w14:paraId="2C3A4CBD" w14:textId="297DEAD9"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(1.79)</w:t>
            </w:r>
          </w:p>
        </w:tc>
        <w:tc>
          <w:tcPr>
            <w:tcW w:w="1088" w:type="pct"/>
            <w:noWrap/>
            <w:hideMark/>
          </w:tcPr>
          <w:p w14:paraId="539EA8A7" w14:textId="53DBB32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(4.76)</w:t>
            </w:r>
          </w:p>
        </w:tc>
        <w:tc>
          <w:tcPr>
            <w:tcW w:w="1093" w:type="pct"/>
            <w:noWrap/>
            <w:hideMark/>
          </w:tcPr>
          <w:p w14:paraId="08B8FF24" w14:textId="7F6F0494"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(3.25)</w:t>
            </w:r>
          </w:p>
        </w:tc>
      </w:tr>
      <w:tr w:rsidR="00D844C2" w:rsidRPr="008901CA" w14:paraId="40595CD9" w14:textId="77777777" w:rsidTr="00624C62">
        <w:trPr>
          <w:trHeight w:val="260"/>
        </w:trPr>
        <w:tc>
          <w:tcPr>
            <w:tcW w:w="789" w:type="pct"/>
            <w:noWrap/>
            <w:hideMark/>
          </w:tcPr>
          <w:p w14:paraId="4CB9FFED" w14:textId="2EBA24F2"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2021 Q2 </w:t>
            </w:r>
          </w:p>
        </w:tc>
        <w:tc>
          <w:tcPr>
            <w:tcW w:w="1040" w:type="pct"/>
            <w:noWrap/>
            <w:hideMark/>
          </w:tcPr>
          <w:p w14:paraId="169BF361" w14:textId="3B40D65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(3.10)</w:t>
            </w:r>
          </w:p>
        </w:tc>
        <w:tc>
          <w:tcPr>
            <w:tcW w:w="990" w:type="pct"/>
            <w:noWrap/>
            <w:hideMark/>
          </w:tcPr>
          <w:p w14:paraId="77D48044" w14:textId="0272680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4.82 </w:t>
            </w:r>
          </w:p>
        </w:tc>
        <w:tc>
          <w:tcPr>
            <w:tcW w:w="1088" w:type="pct"/>
            <w:noWrap/>
            <w:hideMark/>
          </w:tcPr>
          <w:p w14:paraId="2E499B1A" w14:textId="08ABAD3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2.44 </w:t>
            </w:r>
          </w:p>
        </w:tc>
        <w:tc>
          <w:tcPr>
            <w:tcW w:w="1093" w:type="pct"/>
            <w:noWrap/>
            <w:hideMark/>
          </w:tcPr>
          <w:p w14:paraId="58D00B96" w14:textId="2FE6A673"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2.42 </w:t>
            </w:r>
          </w:p>
        </w:tc>
      </w:tr>
      <w:tr w:rsidR="00D844C2" w:rsidRPr="008901CA" w14:paraId="1EB58F3D" w14:textId="77777777" w:rsidTr="00624C62">
        <w:trPr>
          <w:trHeight w:val="260"/>
        </w:trPr>
        <w:tc>
          <w:tcPr>
            <w:tcW w:w="789" w:type="pct"/>
            <w:noWrap/>
            <w:hideMark/>
          </w:tcPr>
          <w:p w14:paraId="3F4BC520" w14:textId="2A8039F4"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2021 Q3 </w:t>
            </w:r>
          </w:p>
        </w:tc>
        <w:tc>
          <w:tcPr>
            <w:tcW w:w="1040" w:type="pct"/>
            <w:noWrap/>
            <w:hideMark/>
          </w:tcPr>
          <w:p w14:paraId="58D643BA" w14:textId="5D07379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0.84 </w:t>
            </w:r>
          </w:p>
        </w:tc>
        <w:tc>
          <w:tcPr>
            <w:tcW w:w="990" w:type="pct"/>
            <w:noWrap/>
            <w:hideMark/>
          </w:tcPr>
          <w:p w14:paraId="2EF10E03" w14:textId="35E45F1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(0.97)</w:t>
            </w:r>
          </w:p>
        </w:tc>
        <w:tc>
          <w:tcPr>
            <w:tcW w:w="1088" w:type="pct"/>
            <w:noWrap/>
            <w:hideMark/>
          </w:tcPr>
          <w:p w14:paraId="70B361F4" w14:textId="1F5BD7A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19.22 </w:t>
            </w:r>
          </w:p>
        </w:tc>
        <w:tc>
          <w:tcPr>
            <w:tcW w:w="1093" w:type="pct"/>
            <w:noWrap/>
            <w:hideMark/>
          </w:tcPr>
          <w:p w14:paraId="2CC1B7D1" w14:textId="0C58D291"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8.50 </w:t>
            </w:r>
          </w:p>
        </w:tc>
      </w:tr>
      <w:tr w:rsidR="00D844C2" w:rsidRPr="008901CA" w14:paraId="1F72C0C2" w14:textId="77777777" w:rsidTr="00624C62">
        <w:trPr>
          <w:trHeight w:val="260"/>
        </w:trPr>
        <w:tc>
          <w:tcPr>
            <w:tcW w:w="789" w:type="pct"/>
            <w:noWrap/>
            <w:hideMark/>
          </w:tcPr>
          <w:p w14:paraId="3644E77C" w14:textId="04D50BAC" w:rsidR="00D844C2" w:rsidRPr="008901CA" w:rsidRDefault="00D844C2" w:rsidP="00D844C2">
            <w:pPr>
              <w:spacing w:after="0" w:line="240" w:lineRule="auto"/>
            </w:pPr>
            <w:r w:rsidRPr="00656CD9">
              <w:t xml:space="preserve"> 2021 Q4 </w:t>
            </w:r>
          </w:p>
        </w:tc>
        <w:tc>
          <w:tcPr>
            <w:tcW w:w="1040" w:type="pct"/>
            <w:noWrap/>
            <w:hideMark/>
          </w:tcPr>
          <w:p w14:paraId="0C714F1A" w14:textId="78667CF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4.73 </w:t>
            </w:r>
          </w:p>
        </w:tc>
        <w:tc>
          <w:tcPr>
            <w:tcW w:w="990" w:type="pct"/>
            <w:noWrap/>
            <w:hideMark/>
          </w:tcPr>
          <w:p w14:paraId="71F43DC2" w14:textId="0593384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15.20 </w:t>
            </w:r>
          </w:p>
        </w:tc>
        <w:tc>
          <w:tcPr>
            <w:tcW w:w="1088" w:type="pct"/>
            <w:noWrap/>
            <w:hideMark/>
          </w:tcPr>
          <w:p w14:paraId="41F226D9" w14:textId="62EC655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7.53 </w:t>
            </w:r>
          </w:p>
        </w:tc>
        <w:tc>
          <w:tcPr>
            <w:tcW w:w="1093" w:type="pct"/>
            <w:noWrap/>
            <w:hideMark/>
          </w:tcPr>
          <w:p w14:paraId="01C937EA" w14:textId="58696AD3"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9.31 </w:t>
            </w:r>
          </w:p>
        </w:tc>
      </w:tr>
      <w:tr w:rsidR="00D844C2" w:rsidRPr="008901CA" w14:paraId="644E6435" w14:textId="77777777" w:rsidTr="00624C62">
        <w:trPr>
          <w:trHeight w:val="260"/>
        </w:trPr>
        <w:tc>
          <w:tcPr>
            <w:tcW w:w="789" w:type="pct"/>
            <w:noWrap/>
            <w:hideMark/>
          </w:tcPr>
          <w:p w14:paraId="1059A787" w14:textId="6C8FD23B"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2022 Q1 </w:t>
            </w:r>
          </w:p>
        </w:tc>
        <w:tc>
          <w:tcPr>
            <w:tcW w:w="1040" w:type="pct"/>
            <w:noWrap/>
            <w:hideMark/>
          </w:tcPr>
          <w:p w14:paraId="5A7C9060" w14:textId="45C9A06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(5.00)</w:t>
            </w:r>
          </w:p>
        </w:tc>
        <w:tc>
          <w:tcPr>
            <w:tcW w:w="990" w:type="pct"/>
            <w:noWrap/>
            <w:hideMark/>
          </w:tcPr>
          <w:p w14:paraId="77BBA4C3" w14:textId="58894C7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(6.32)</w:t>
            </w:r>
          </w:p>
        </w:tc>
        <w:tc>
          <w:tcPr>
            <w:tcW w:w="1088" w:type="pct"/>
            <w:noWrap/>
            <w:hideMark/>
          </w:tcPr>
          <w:p w14:paraId="74ACD0A3" w14:textId="4360F0A9"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(0.63)</w:t>
            </w:r>
          </w:p>
        </w:tc>
        <w:tc>
          <w:tcPr>
            <w:tcW w:w="1093" w:type="pct"/>
            <w:noWrap/>
            <w:hideMark/>
          </w:tcPr>
          <w:p w14:paraId="24CCEA8A" w14:textId="2A39809E"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(2.67)</w:t>
            </w:r>
          </w:p>
        </w:tc>
      </w:tr>
      <w:tr w:rsidR="00D844C2" w:rsidRPr="008901CA" w14:paraId="111B83B8" w14:textId="77777777" w:rsidTr="00624C62">
        <w:trPr>
          <w:trHeight w:val="260"/>
        </w:trPr>
        <w:tc>
          <w:tcPr>
            <w:tcW w:w="789" w:type="pct"/>
            <w:noWrap/>
            <w:hideMark/>
          </w:tcPr>
          <w:p w14:paraId="2E67284F" w14:textId="7CA610DD"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2022 Q2 </w:t>
            </w:r>
          </w:p>
        </w:tc>
        <w:tc>
          <w:tcPr>
            <w:tcW w:w="1040" w:type="pct"/>
            <w:noWrap/>
            <w:hideMark/>
          </w:tcPr>
          <w:p w14:paraId="46823D7C" w14:textId="3D52EE7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(0.43)</w:t>
            </w:r>
          </w:p>
        </w:tc>
        <w:tc>
          <w:tcPr>
            <w:tcW w:w="990" w:type="pct"/>
            <w:noWrap/>
            <w:hideMark/>
          </w:tcPr>
          <w:p w14:paraId="0D7D8F46" w14:textId="74E8165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12.58 </w:t>
            </w:r>
          </w:p>
        </w:tc>
        <w:tc>
          <w:tcPr>
            <w:tcW w:w="1088" w:type="pct"/>
            <w:noWrap/>
            <w:hideMark/>
          </w:tcPr>
          <w:p w14:paraId="24EE2003" w14:textId="0B2A332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5.92 </w:t>
            </w:r>
          </w:p>
        </w:tc>
        <w:tc>
          <w:tcPr>
            <w:tcW w:w="1093" w:type="pct"/>
            <w:noWrap/>
            <w:hideMark/>
          </w:tcPr>
          <w:p w14:paraId="5E4ED3AD" w14:textId="0A722484"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7.22 </w:t>
            </w:r>
          </w:p>
        </w:tc>
      </w:tr>
      <w:tr w:rsidR="00D844C2" w:rsidRPr="008901CA" w14:paraId="13713FA1" w14:textId="77777777" w:rsidTr="00624C62">
        <w:trPr>
          <w:trHeight w:val="260"/>
        </w:trPr>
        <w:tc>
          <w:tcPr>
            <w:tcW w:w="789" w:type="pct"/>
            <w:noWrap/>
            <w:hideMark/>
          </w:tcPr>
          <w:p w14:paraId="6798E496" w14:textId="1AE89173"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2022 Q3 </w:t>
            </w:r>
          </w:p>
        </w:tc>
        <w:tc>
          <w:tcPr>
            <w:tcW w:w="1040" w:type="pct"/>
            <w:noWrap/>
            <w:hideMark/>
          </w:tcPr>
          <w:p w14:paraId="6F8637EA" w14:textId="68D23E6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(2.65)</w:t>
            </w:r>
          </w:p>
        </w:tc>
        <w:tc>
          <w:tcPr>
            <w:tcW w:w="990" w:type="pct"/>
            <w:noWrap/>
            <w:hideMark/>
          </w:tcPr>
          <w:p w14:paraId="0B1BFBA8" w14:textId="5A4E8C0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13.59 </w:t>
            </w:r>
          </w:p>
        </w:tc>
        <w:tc>
          <w:tcPr>
            <w:tcW w:w="1088" w:type="pct"/>
            <w:noWrap/>
            <w:hideMark/>
          </w:tcPr>
          <w:p w14:paraId="4B920205" w14:textId="34E4136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8.41 </w:t>
            </w:r>
          </w:p>
        </w:tc>
        <w:tc>
          <w:tcPr>
            <w:tcW w:w="1093" w:type="pct"/>
            <w:noWrap/>
            <w:hideMark/>
          </w:tcPr>
          <w:p w14:paraId="3B64572D" w14:textId="5FDCD795"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8.61 </w:t>
            </w:r>
          </w:p>
        </w:tc>
      </w:tr>
      <w:tr w:rsidR="00D844C2" w:rsidRPr="008901CA" w14:paraId="3628F1C7" w14:textId="77777777" w:rsidTr="00624C62">
        <w:trPr>
          <w:trHeight w:val="260"/>
        </w:trPr>
        <w:tc>
          <w:tcPr>
            <w:tcW w:w="789" w:type="pct"/>
            <w:noWrap/>
            <w:hideMark/>
          </w:tcPr>
          <w:p w14:paraId="7AA2B4A3" w14:textId="69C10D01"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2022 Q4 </w:t>
            </w:r>
          </w:p>
        </w:tc>
        <w:tc>
          <w:tcPr>
            <w:tcW w:w="1040" w:type="pct"/>
            <w:noWrap/>
            <w:hideMark/>
          </w:tcPr>
          <w:p w14:paraId="4EF8D769" w14:textId="1F728C22"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1.49 </w:t>
            </w:r>
          </w:p>
        </w:tc>
        <w:tc>
          <w:tcPr>
            <w:tcW w:w="990" w:type="pct"/>
            <w:noWrap/>
            <w:hideMark/>
          </w:tcPr>
          <w:p w14:paraId="3B6CBD46" w14:textId="4DCEA222"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(1.55)</w:t>
            </w:r>
          </w:p>
        </w:tc>
        <w:tc>
          <w:tcPr>
            <w:tcW w:w="1088" w:type="pct"/>
            <w:noWrap/>
            <w:hideMark/>
          </w:tcPr>
          <w:p w14:paraId="55A5F002" w14:textId="1C149438"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12.95 </w:t>
            </w:r>
          </w:p>
        </w:tc>
        <w:tc>
          <w:tcPr>
            <w:tcW w:w="1093" w:type="pct"/>
            <w:noWrap/>
            <w:hideMark/>
          </w:tcPr>
          <w:p w14:paraId="59F564CD" w14:textId="3E04C971"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6.36 </w:t>
            </w:r>
          </w:p>
        </w:tc>
      </w:tr>
      <w:tr w:rsidR="00D844C2" w:rsidRPr="008901CA" w14:paraId="27E95DB1" w14:textId="77777777" w:rsidTr="00624C62">
        <w:trPr>
          <w:trHeight w:val="260"/>
        </w:trPr>
        <w:tc>
          <w:tcPr>
            <w:tcW w:w="789" w:type="pct"/>
            <w:noWrap/>
            <w:hideMark/>
          </w:tcPr>
          <w:p w14:paraId="5BD028F2" w14:textId="12672F09"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2023 Q1 </w:t>
            </w:r>
          </w:p>
        </w:tc>
        <w:tc>
          <w:tcPr>
            <w:tcW w:w="1040" w:type="pct"/>
            <w:noWrap/>
            <w:hideMark/>
          </w:tcPr>
          <w:p w14:paraId="5BBFBAF5" w14:textId="3A4F0B31"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6.70 </w:t>
            </w:r>
          </w:p>
        </w:tc>
        <w:tc>
          <w:tcPr>
            <w:tcW w:w="990" w:type="pct"/>
            <w:noWrap/>
            <w:hideMark/>
          </w:tcPr>
          <w:p w14:paraId="65742A2F" w14:textId="492F1268"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3.22 </w:t>
            </w:r>
          </w:p>
        </w:tc>
        <w:tc>
          <w:tcPr>
            <w:tcW w:w="1088" w:type="pct"/>
            <w:noWrap/>
            <w:hideMark/>
          </w:tcPr>
          <w:p w14:paraId="34833D78" w14:textId="4F0A3343"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12.19 </w:t>
            </w:r>
          </w:p>
        </w:tc>
        <w:tc>
          <w:tcPr>
            <w:tcW w:w="1093" w:type="pct"/>
            <w:noWrap/>
            <w:hideMark/>
          </w:tcPr>
          <w:p w14:paraId="29D9E9C1" w14:textId="7F6C2CC5"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9.21 </w:t>
            </w:r>
          </w:p>
        </w:tc>
      </w:tr>
      <w:tr w:rsidR="00D844C2" w:rsidRPr="008901CA" w14:paraId="1FEFDEBD" w14:textId="77777777" w:rsidTr="00624C62">
        <w:trPr>
          <w:trHeight w:val="260"/>
        </w:trPr>
        <w:tc>
          <w:tcPr>
            <w:tcW w:w="789" w:type="pct"/>
            <w:noWrap/>
            <w:hideMark/>
          </w:tcPr>
          <w:p w14:paraId="3EBC1B34" w14:textId="0740A33F"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2023 Q2 </w:t>
            </w:r>
          </w:p>
        </w:tc>
        <w:tc>
          <w:tcPr>
            <w:tcW w:w="1040" w:type="pct"/>
            <w:noWrap/>
            <w:hideMark/>
          </w:tcPr>
          <w:p w14:paraId="516C73CE" w14:textId="428950F9"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5.50 </w:t>
            </w:r>
          </w:p>
        </w:tc>
        <w:tc>
          <w:tcPr>
            <w:tcW w:w="990" w:type="pct"/>
            <w:noWrap/>
            <w:hideMark/>
          </w:tcPr>
          <w:p w14:paraId="48A37E7A" w14:textId="3ED46B9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(4.06)</w:t>
            </w:r>
          </w:p>
        </w:tc>
        <w:tc>
          <w:tcPr>
            <w:tcW w:w="1088" w:type="pct"/>
            <w:noWrap/>
            <w:hideMark/>
          </w:tcPr>
          <w:p w14:paraId="4337E397" w14:textId="4EECCA7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9.34 </w:t>
            </w:r>
          </w:p>
        </w:tc>
        <w:tc>
          <w:tcPr>
            <w:tcW w:w="1093" w:type="pct"/>
            <w:noWrap/>
            <w:hideMark/>
          </w:tcPr>
          <w:p w14:paraId="5222E674" w14:textId="136F6B16"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4.38 </w:t>
            </w:r>
          </w:p>
        </w:tc>
      </w:tr>
      <w:tr w:rsidR="00D844C2" w:rsidRPr="008901CA" w14:paraId="3F349C8B" w14:textId="77777777" w:rsidTr="00624C62">
        <w:trPr>
          <w:trHeight w:val="260"/>
        </w:trPr>
        <w:tc>
          <w:tcPr>
            <w:tcW w:w="789" w:type="pct"/>
            <w:noWrap/>
            <w:hideMark/>
          </w:tcPr>
          <w:p w14:paraId="5040B008" w14:textId="2BAF5755"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2023 Q3 </w:t>
            </w:r>
          </w:p>
        </w:tc>
        <w:tc>
          <w:tcPr>
            <w:tcW w:w="1040" w:type="pct"/>
            <w:noWrap/>
            <w:hideMark/>
          </w:tcPr>
          <w:p w14:paraId="5CAE05A9" w14:textId="6761FFB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0.59 </w:t>
            </w:r>
          </w:p>
        </w:tc>
        <w:tc>
          <w:tcPr>
            <w:tcW w:w="990" w:type="pct"/>
            <w:noWrap/>
            <w:hideMark/>
          </w:tcPr>
          <w:p w14:paraId="1B1C0DAC" w14:textId="6071895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3.18 </w:t>
            </w:r>
          </w:p>
        </w:tc>
        <w:tc>
          <w:tcPr>
            <w:tcW w:w="1088" w:type="pct"/>
            <w:noWrap/>
            <w:hideMark/>
          </w:tcPr>
          <w:p w14:paraId="1E453AD4" w14:textId="21BFA5EA"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4.88 </w:t>
            </w:r>
          </w:p>
        </w:tc>
        <w:tc>
          <w:tcPr>
            <w:tcW w:w="1093" w:type="pct"/>
            <w:noWrap/>
            <w:hideMark/>
          </w:tcPr>
          <w:p w14:paraId="60EEAB75" w14:textId="2BA15349"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3.69 </w:t>
            </w:r>
          </w:p>
        </w:tc>
      </w:tr>
      <w:tr w:rsidR="00D844C2" w:rsidRPr="008901CA" w14:paraId="5A3561A6" w14:textId="77777777" w:rsidTr="00624C62">
        <w:trPr>
          <w:trHeight w:val="260"/>
        </w:trPr>
        <w:tc>
          <w:tcPr>
            <w:tcW w:w="789" w:type="pct"/>
            <w:noWrap/>
            <w:hideMark/>
          </w:tcPr>
          <w:p w14:paraId="60664FB2" w14:textId="43C3270F"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2023 Q4 </w:t>
            </w:r>
          </w:p>
        </w:tc>
        <w:tc>
          <w:tcPr>
            <w:tcW w:w="1040" w:type="pct"/>
            <w:noWrap/>
            <w:hideMark/>
          </w:tcPr>
          <w:p w14:paraId="500C3947" w14:textId="0F0C5406"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(3.04)</w:t>
            </w:r>
          </w:p>
        </w:tc>
        <w:tc>
          <w:tcPr>
            <w:tcW w:w="990" w:type="pct"/>
            <w:noWrap/>
            <w:hideMark/>
          </w:tcPr>
          <w:p w14:paraId="7FFE3BEB" w14:textId="09E90E6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(5.77)</w:t>
            </w:r>
          </w:p>
        </w:tc>
        <w:tc>
          <w:tcPr>
            <w:tcW w:w="1088" w:type="pct"/>
            <w:noWrap/>
            <w:hideMark/>
          </w:tcPr>
          <w:p w14:paraId="574DB27C" w14:textId="1650C55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8.44 </w:t>
            </w:r>
          </w:p>
        </w:tc>
        <w:tc>
          <w:tcPr>
            <w:tcW w:w="1093" w:type="pct"/>
            <w:noWrap/>
            <w:hideMark/>
          </w:tcPr>
          <w:p w14:paraId="5AC532A9" w14:textId="69A93266"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2.36 </w:t>
            </w:r>
          </w:p>
        </w:tc>
      </w:tr>
      <w:tr w:rsidR="00D844C2" w:rsidRPr="008901CA" w14:paraId="4859A2A6" w14:textId="77777777" w:rsidTr="00624C62">
        <w:trPr>
          <w:trHeight w:val="260"/>
        </w:trPr>
        <w:tc>
          <w:tcPr>
            <w:tcW w:w="789" w:type="pct"/>
            <w:noWrap/>
            <w:hideMark/>
          </w:tcPr>
          <w:p w14:paraId="4CEFF87E" w14:textId="52EA542F"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2024 Q1 </w:t>
            </w:r>
          </w:p>
        </w:tc>
        <w:tc>
          <w:tcPr>
            <w:tcW w:w="1040" w:type="pct"/>
            <w:noWrap/>
            <w:hideMark/>
          </w:tcPr>
          <w:p w14:paraId="2D1CD5C9" w14:textId="2E5B06FD"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3.62 </w:t>
            </w:r>
          </w:p>
        </w:tc>
        <w:tc>
          <w:tcPr>
            <w:tcW w:w="990" w:type="pct"/>
            <w:noWrap/>
            <w:hideMark/>
          </w:tcPr>
          <w:p w14:paraId="46425BF5" w14:textId="14A6A72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2.50 </w:t>
            </w:r>
          </w:p>
        </w:tc>
        <w:tc>
          <w:tcPr>
            <w:tcW w:w="1088" w:type="pct"/>
            <w:noWrap/>
            <w:hideMark/>
          </w:tcPr>
          <w:p w14:paraId="7ACE9AF8" w14:textId="79C4EC1E"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6.60 </w:t>
            </w:r>
          </w:p>
        </w:tc>
        <w:tc>
          <w:tcPr>
            <w:tcW w:w="1093" w:type="pct"/>
            <w:noWrap/>
            <w:hideMark/>
          </w:tcPr>
          <w:p w14:paraId="631C1B8C" w14:textId="188A03F1"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5.27 </w:t>
            </w:r>
          </w:p>
        </w:tc>
      </w:tr>
      <w:tr w:rsidR="00D844C2" w:rsidRPr="008901CA" w14:paraId="62FEC67E" w14:textId="77777777" w:rsidTr="00624C62">
        <w:trPr>
          <w:trHeight w:val="260"/>
        </w:trPr>
        <w:tc>
          <w:tcPr>
            <w:tcW w:w="789" w:type="pct"/>
            <w:noWrap/>
            <w:hideMark/>
          </w:tcPr>
          <w:p w14:paraId="31C19D83" w14:textId="1FAE0E5D"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2024 Q2 </w:t>
            </w:r>
          </w:p>
        </w:tc>
        <w:tc>
          <w:tcPr>
            <w:tcW w:w="1040" w:type="pct"/>
            <w:noWrap/>
            <w:hideMark/>
          </w:tcPr>
          <w:p w14:paraId="6BC470F2" w14:textId="3E4D95F7"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4.82 </w:t>
            </w:r>
          </w:p>
        </w:tc>
        <w:tc>
          <w:tcPr>
            <w:tcW w:w="990" w:type="pct"/>
            <w:noWrap/>
            <w:hideMark/>
          </w:tcPr>
          <w:p w14:paraId="6A2DE341" w14:textId="41016CD0"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2.95 </w:t>
            </w:r>
          </w:p>
        </w:tc>
        <w:tc>
          <w:tcPr>
            <w:tcW w:w="1088" w:type="pct"/>
            <w:noWrap/>
            <w:hideMark/>
          </w:tcPr>
          <w:p w14:paraId="7D7431D1" w14:textId="2E4D171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9.61 </w:t>
            </w:r>
          </w:p>
        </w:tc>
        <w:tc>
          <w:tcPr>
            <w:tcW w:w="1093" w:type="pct"/>
            <w:noWrap/>
            <w:hideMark/>
          </w:tcPr>
          <w:p w14:paraId="6DA80CC5" w14:textId="60DCE58F"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6.97 </w:t>
            </w:r>
          </w:p>
        </w:tc>
      </w:tr>
      <w:tr w:rsidR="00D844C2" w:rsidRPr="008901CA" w14:paraId="7C652F2A" w14:textId="77777777" w:rsidTr="00624C62">
        <w:trPr>
          <w:trHeight w:val="260"/>
        </w:trPr>
        <w:tc>
          <w:tcPr>
            <w:tcW w:w="789" w:type="pct"/>
            <w:noWrap/>
            <w:hideMark/>
          </w:tcPr>
          <w:p w14:paraId="6311C363" w14:textId="0E8C4250" w:rsidR="00D844C2" w:rsidRPr="008901CA" w:rsidRDefault="00D844C2" w:rsidP="00D844C2">
            <w:pPr>
              <w:spacing w:after="0" w:line="240" w:lineRule="auto"/>
              <w:rPr>
                <w:rFonts w:ascii="Arial" w:eastAsia="Times New Roman" w:hAnsi="Arial" w:cs="Arial"/>
                <w:color w:val="000000"/>
                <w14:ligatures w14:val="none"/>
              </w:rPr>
            </w:pPr>
            <w:r w:rsidRPr="00656CD9">
              <w:t xml:space="preserve"> 2024 Q3 </w:t>
            </w:r>
          </w:p>
        </w:tc>
        <w:tc>
          <w:tcPr>
            <w:tcW w:w="1040" w:type="pct"/>
            <w:noWrap/>
            <w:hideMark/>
          </w:tcPr>
          <w:p w14:paraId="3B819138" w14:textId="530ACDB4"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2.73 </w:t>
            </w:r>
          </w:p>
        </w:tc>
        <w:tc>
          <w:tcPr>
            <w:tcW w:w="990" w:type="pct"/>
            <w:noWrap/>
            <w:hideMark/>
          </w:tcPr>
          <w:p w14:paraId="74ACEC87" w14:textId="00F58DA5"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8.26 </w:t>
            </w:r>
          </w:p>
        </w:tc>
        <w:tc>
          <w:tcPr>
            <w:tcW w:w="1088" w:type="pct"/>
            <w:noWrap/>
            <w:hideMark/>
          </w:tcPr>
          <w:p w14:paraId="28FAF96C" w14:textId="433B235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9.48 </w:t>
            </w:r>
          </w:p>
        </w:tc>
        <w:tc>
          <w:tcPr>
            <w:tcW w:w="1093" w:type="pct"/>
            <w:noWrap/>
            <w:hideMark/>
          </w:tcPr>
          <w:p w14:paraId="3F3F59CF" w14:textId="086C6804"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8.17 </w:t>
            </w:r>
          </w:p>
        </w:tc>
      </w:tr>
      <w:tr w:rsidR="00D844C2" w:rsidRPr="008901CA" w14:paraId="6CA0509A" w14:textId="77777777" w:rsidTr="00624C62">
        <w:trPr>
          <w:trHeight w:val="260"/>
        </w:trPr>
        <w:tc>
          <w:tcPr>
            <w:tcW w:w="789" w:type="pct"/>
            <w:noWrap/>
          </w:tcPr>
          <w:p w14:paraId="60570E36" w14:textId="2937FD59" w:rsidR="00D844C2" w:rsidRPr="00FE170C" w:rsidRDefault="00D844C2" w:rsidP="00D844C2">
            <w:pPr>
              <w:spacing w:after="0" w:line="240" w:lineRule="auto"/>
            </w:pPr>
            <w:r w:rsidRPr="00656CD9">
              <w:t xml:space="preserve"> 2024 Q4 </w:t>
            </w:r>
          </w:p>
        </w:tc>
        <w:tc>
          <w:tcPr>
            <w:tcW w:w="1040" w:type="pct"/>
            <w:noWrap/>
          </w:tcPr>
          <w:p w14:paraId="06C913C0" w14:textId="473CDACB"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3.89 </w:t>
            </w:r>
          </w:p>
        </w:tc>
        <w:tc>
          <w:tcPr>
            <w:tcW w:w="990" w:type="pct"/>
            <w:noWrap/>
          </w:tcPr>
          <w:p w14:paraId="6B074FF7" w14:textId="67796B2C"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12.95 </w:t>
            </w:r>
          </w:p>
        </w:tc>
        <w:tc>
          <w:tcPr>
            <w:tcW w:w="1088" w:type="pct"/>
            <w:noWrap/>
          </w:tcPr>
          <w:p w14:paraId="12939ECF" w14:textId="0D2B0B3F" w:rsidR="00D844C2" w:rsidRPr="008901CA" w:rsidRDefault="00D844C2" w:rsidP="00D844C2">
            <w:pPr>
              <w:spacing w:after="0" w:line="240" w:lineRule="auto"/>
              <w:jc w:val="right"/>
              <w:rPr>
                <w:rFonts w:ascii="Calibri" w:eastAsia="Times New Roman" w:hAnsi="Calibri" w:cs="Calibri"/>
                <w:color w:val="000000"/>
                <w14:ligatures w14:val="none"/>
              </w:rPr>
            </w:pPr>
            <w:r w:rsidRPr="00656CD9">
              <w:t xml:space="preserve"> 8.75 </w:t>
            </w:r>
          </w:p>
        </w:tc>
        <w:tc>
          <w:tcPr>
            <w:tcW w:w="1093" w:type="pct"/>
            <w:noWrap/>
          </w:tcPr>
          <w:p w14:paraId="44402A37" w14:textId="1128B8C6" w:rsidR="00D844C2" w:rsidRPr="008901CA" w:rsidRDefault="00D844C2" w:rsidP="00D844C2">
            <w:pPr>
              <w:spacing w:after="0" w:line="240" w:lineRule="auto"/>
              <w:jc w:val="right"/>
              <w:rPr>
                <w:rFonts w:ascii="Calibri" w:eastAsia="Times New Roman" w:hAnsi="Calibri" w:cs="Calibri"/>
                <w:b/>
                <w:bCs/>
                <w:color w:val="000000"/>
                <w14:ligatures w14:val="none"/>
              </w:rPr>
            </w:pPr>
            <w:r w:rsidRPr="00656CD9">
              <w:t xml:space="preserve"> 9.11 </w:t>
            </w:r>
          </w:p>
        </w:tc>
      </w:tr>
      <w:tr w:rsidR="00D844C2" w:rsidRPr="008901CA" w14:paraId="7844CA34" w14:textId="77777777" w:rsidTr="00624C62">
        <w:trPr>
          <w:trHeight w:val="260"/>
        </w:trPr>
        <w:tc>
          <w:tcPr>
            <w:tcW w:w="789" w:type="pct"/>
            <w:noWrap/>
          </w:tcPr>
          <w:p w14:paraId="37674F40" w14:textId="18455619" w:rsidR="00D844C2" w:rsidRPr="00322828" w:rsidRDefault="00D844C2" w:rsidP="00D844C2">
            <w:pPr>
              <w:spacing w:after="0" w:line="240" w:lineRule="auto"/>
            </w:pPr>
            <w:r w:rsidRPr="00656CD9">
              <w:t xml:space="preserve"> 2025 Q1 </w:t>
            </w:r>
          </w:p>
        </w:tc>
        <w:tc>
          <w:tcPr>
            <w:tcW w:w="1040" w:type="pct"/>
            <w:noWrap/>
          </w:tcPr>
          <w:p w14:paraId="115822AB" w14:textId="4AC8062E" w:rsidR="00D844C2" w:rsidRPr="00E41546" w:rsidRDefault="00D844C2" w:rsidP="00D844C2">
            <w:pPr>
              <w:spacing w:after="0" w:line="240" w:lineRule="auto"/>
              <w:jc w:val="right"/>
            </w:pPr>
            <w:r w:rsidRPr="00656CD9">
              <w:t xml:space="preserve"> 7.81 </w:t>
            </w:r>
          </w:p>
        </w:tc>
        <w:tc>
          <w:tcPr>
            <w:tcW w:w="990" w:type="pct"/>
            <w:noWrap/>
          </w:tcPr>
          <w:p w14:paraId="7D36BA7B" w14:textId="3DD44532" w:rsidR="00D844C2" w:rsidRPr="00E41546" w:rsidRDefault="00D844C2" w:rsidP="00D844C2">
            <w:pPr>
              <w:spacing w:after="0" w:line="240" w:lineRule="auto"/>
              <w:jc w:val="right"/>
            </w:pPr>
            <w:r w:rsidRPr="00656CD9">
              <w:t xml:space="preserve"> 3.10 </w:t>
            </w:r>
          </w:p>
        </w:tc>
        <w:tc>
          <w:tcPr>
            <w:tcW w:w="1088" w:type="pct"/>
            <w:noWrap/>
          </w:tcPr>
          <w:p w14:paraId="379D0203" w14:textId="33BA616F" w:rsidR="00D844C2" w:rsidRPr="00E41546" w:rsidRDefault="00D844C2" w:rsidP="00D844C2">
            <w:pPr>
              <w:spacing w:after="0" w:line="240" w:lineRule="auto"/>
              <w:jc w:val="right"/>
            </w:pPr>
            <w:r w:rsidRPr="00656CD9">
              <w:t xml:space="preserve"> 9.60 </w:t>
            </w:r>
          </w:p>
        </w:tc>
        <w:tc>
          <w:tcPr>
            <w:tcW w:w="1093" w:type="pct"/>
            <w:noWrap/>
          </w:tcPr>
          <w:p w14:paraId="1D62F459" w14:textId="691369B9" w:rsidR="00D844C2" w:rsidRPr="00E41546" w:rsidRDefault="00D844C2" w:rsidP="00D844C2">
            <w:pPr>
              <w:spacing w:after="0" w:line="240" w:lineRule="auto"/>
              <w:jc w:val="right"/>
            </w:pPr>
            <w:r w:rsidRPr="00656CD9">
              <w:t xml:space="preserve"> 7.80 </w:t>
            </w:r>
          </w:p>
        </w:tc>
      </w:tr>
      <w:tr w:rsidR="00D844C2" w:rsidRPr="008901CA" w14:paraId="62B4C027" w14:textId="77777777" w:rsidTr="00624C62">
        <w:trPr>
          <w:trHeight w:val="260"/>
        </w:trPr>
        <w:tc>
          <w:tcPr>
            <w:tcW w:w="789" w:type="pct"/>
            <w:noWrap/>
          </w:tcPr>
          <w:p w14:paraId="2DB4D598" w14:textId="2EB6041D" w:rsidR="00D844C2" w:rsidRPr="00CD0DFF" w:rsidRDefault="00D844C2" w:rsidP="00D844C2">
            <w:pPr>
              <w:spacing w:after="0" w:line="240" w:lineRule="auto"/>
            </w:pPr>
            <w:r w:rsidRPr="00656CD9">
              <w:t xml:space="preserve"> 2025 Q2</w:t>
            </w:r>
          </w:p>
        </w:tc>
        <w:tc>
          <w:tcPr>
            <w:tcW w:w="1040" w:type="pct"/>
            <w:noWrap/>
          </w:tcPr>
          <w:p w14:paraId="0D72F480" w14:textId="04E6221B" w:rsidR="00D844C2" w:rsidRPr="002A6799" w:rsidRDefault="00D844C2" w:rsidP="00D844C2">
            <w:pPr>
              <w:spacing w:after="0" w:line="240" w:lineRule="auto"/>
              <w:jc w:val="right"/>
            </w:pPr>
            <w:r w:rsidRPr="00656CD9">
              <w:t xml:space="preserve"> 0.72 </w:t>
            </w:r>
          </w:p>
        </w:tc>
        <w:tc>
          <w:tcPr>
            <w:tcW w:w="990" w:type="pct"/>
            <w:noWrap/>
          </w:tcPr>
          <w:p w14:paraId="0E1A8288" w14:textId="0B770A01" w:rsidR="00D844C2" w:rsidRPr="002A6799" w:rsidRDefault="00D844C2" w:rsidP="00D844C2">
            <w:pPr>
              <w:spacing w:after="0" w:line="240" w:lineRule="auto"/>
              <w:jc w:val="right"/>
            </w:pPr>
            <w:r w:rsidRPr="00656CD9">
              <w:t xml:space="preserve"> 12.97 </w:t>
            </w:r>
          </w:p>
        </w:tc>
        <w:tc>
          <w:tcPr>
            <w:tcW w:w="1088" w:type="pct"/>
            <w:noWrap/>
          </w:tcPr>
          <w:p w14:paraId="2A0E5F71" w14:textId="3014B6B6" w:rsidR="00D844C2" w:rsidRPr="002A6799" w:rsidRDefault="00D844C2" w:rsidP="00D844C2">
            <w:pPr>
              <w:spacing w:after="0" w:line="240" w:lineRule="auto"/>
              <w:jc w:val="right"/>
            </w:pPr>
            <w:r w:rsidRPr="00656CD9">
              <w:t xml:space="preserve"> 9.01 </w:t>
            </w:r>
          </w:p>
        </w:tc>
        <w:tc>
          <w:tcPr>
            <w:tcW w:w="1093" w:type="pct"/>
            <w:noWrap/>
          </w:tcPr>
          <w:p w14:paraId="04704932" w14:textId="3DD261C9" w:rsidR="00D844C2" w:rsidRPr="002A6799" w:rsidRDefault="00D844C2" w:rsidP="00D844C2">
            <w:pPr>
              <w:spacing w:after="0" w:line="240" w:lineRule="auto"/>
              <w:jc w:val="right"/>
            </w:pPr>
            <w:r w:rsidRPr="00656CD9">
              <w:t xml:space="preserve"> 9.19 </w:t>
            </w:r>
          </w:p>
        </w:tc>
      </w:tr>
      <w:tr w:rsidR="00D844C2" w:rsidRPr="008901CA" w14:paraId="09872C65" w14:textId="77777777" w:rsidTr="00624C62">
        <w:trPr>
          <w:trHeight w:val="260"/>
        </w:trPr>
        <w:tc>
          <w:tcPr>
            <w:tcW w:w="789" w:type="pct"/>
            <w:noWrap/>
          </w:tcPr>
          <w:p w14:paraId="03EC495C" w14:textId="151A4DF6" w:rsidR="00D844C2" w:rsidRPr="0082058D" w:rsidRDefault="00D844C2" w:rsidP="00D844C2">
            <w:pPr>
              <w:spacing w:after="0" w:line="240" w:lineRule="auto"/>
            </w:pPr>
            <w:r w:rsidRPr="00656CD9">
              <w:t xml:space="preserve"> 2025 Q3</w:t>
            </w:r>
          </w:p>
        </w:tc>
        <w:tc>
          <w:tcPr>
            <w:tcW w:w="1040" w:type="pct"/>
            <w:noWrap/>
          </w:tcPr>
          <w:p w14:paraId="1AC6FE3B" w14:textId="45CC03A0" w:rsidR="00D844C2" w:rsidRPr="0082058D" w:rsidRDefault="00D844C2" w:rsidP="00D844C2">
            <w:pPr>
              <w:spacing w:after="0" w:line="240" w:lineRule="auto"/>
              <w:jc w:val="right"/>
            </w:pPr>
            <w:r w:rsidRPr="00656CD9">
              <w:t xml:space="preserve"> 5.30 </w:t>
            </w:r>
          </w:p>
        </w:tc>
        <w:tc>
          <w:tcPr>
            <w:tcW w:w="990" w:type="pct"/>
            <w:noWrap/>
          </w:tcPr>
          <w:p w14:paraId="5F13CC90" w14:textId="1766961D" w:rsidR="00D844C2" w:rsidRPr="0082058D" w:rsidRDefault="00D844C2" w:rsidP="00D844C2">
            <w:pPr>
              <w:spacing w:after="0" w:line="240" w:lineRule="auto"/>
              <w:jc w:val="right"/>
            </w:pPr>
            <w:r w:rsidRPr="00656CD9">
              <w:t xml:space="preserve"> 3.07 </w:t>
            </w:r>
          </w:p>
        </w:tc>
        <w:tc>
          <w:tcPr>
            <w:tcW w:w="1088" w:type="pct"/>
            <w:noWrap/>
          </w:tcPr>
          <w:p w14:paraId="159B93D2" w14:textId="7DD1EC73" w:rsidR="00D844C2" w:rsidRPr="0082058D" w:rsidRDefault="00D844C2" w:rsidP="00D844C2">
            <w:pPr>
              <w:spacing w:after="0" w:line="240" w:lineRule="auto"/>
              <w:jc w:val="right"/>
            </w:pPr>
            <w:r w:rsidRPr="00656CD9">
              <w:t xml:space="preserve"> 6.92 </w:t>
            </w:r>
          </w:p>
        </w:tc>
        <w:tc>
          <w:tcPr>
            <w:tcW w:w="1093" w:type="pct"/>
            <w:noWrap/>
          </w:tcPr>
          <w:p w14:paraId="0C829B29" w14:textId="495A7CD0" w:rsidR="00D844C2" w:rsidRPr="0082058D" w:rsidRDefault="00D844C2" w:rsidP="00D844C2">
            <w:pPr>
              <w:spacing w:after="0" w:line="240" w:lineRule="auto"/>
              <w:jc w:val="right"/>
            </w:pPr>
            <w:r w:rsidRPr="00656CD9">
              <w:t xml:space="preserve"> 5.31 </w:t>
            </w:r>
          </w:p>
        </w:tc>
      </w:tr>
    </w:tbl>
    <w:p w14:paraId="278E6F53" w14:textId="77777777" w:rsidR="00031E60" w:rsidRDefault="00031E60" w:rsidP="00394D21">
      <w:pPr>
        <w:autoSpaceDE w:val="0"/>
        <w:autoSpaceDN w:val="0"/>
        <w:adjustRightInd w:val="0"/>
        <w:spacing w:after="240"/>
        <w:jc w:val="both"/>
        <w:rPr>
          <w:rFonts w:ascii="Arial" w:hAnsi="Arial" w:cs="Arial"/>
          <w:sz w:val="24"/>
          <w:szCs w:val="24"/>
        </w:rPr>
      </w:pPr>
    </w:p>
    <w:p w14:paraId="7BF43D5C" w14:textId="77777777" w:rsidR="007A4FA6" w:rsidRPr="00700F27" w:rsidRDefault="00031E60" w:rsidP="007277F0">
      <w:pPr>
        <w:pStyle w:val="Heading1"/>
        <w:jc w:val="center"/>
        <w:rPr>
          <w:rFonts w:ascii="Arial" w:eastAsiaTheme="minorEastAsia" w:hAnsi="Arial" w:cs="Arial"/>
          <w:b/>
          <w:bCs/>
          <w:color w:val="auto"/>
          <w:sz w:val="24"/>
          <w:szCs w:val="24"/>
        </w:rPr>
      </w:pPr>
      <w:bookmarkStart w:id="21" w:name="_Toc199833372"/>
      <w:r w:rsidRPr="00700F27">
        <w:rPr>
          <w:rFonts w:ascii="Arial" w:eastAsiaTheme="minorEastAsia" w:hAnsi="Arial" w:cs="Arial"/>
          <w:b/>
          <w:bCs/>
          <w:color w:val="auto"/>
          <w:sz w:val="24"/>
          <w:szCs w:val="24"/>
        </w:rPr>
        <w:t>Annexture</w:t>
      </w:r>
      <w:bookmarkEnd w:id="21"/>
    </w:p>
    <w:p w14:paraId="75F5FE58" w14:textId="1FEA560F" w:rsidR="00242D6D" w:rsidRPr="007A4FA6" w:rsidRDefault="00242D6D" w:rsidP="007A4FA6">
      <w:pPr>
        <w:autoSpaceDE w:val="0"/>
        <w:autoSpaceDN w:val="0"/>
        <w:adjustRightInd w:val="0"/>
        <w:spacing w:after="240"/>
        <w:jc w:val="both"/>
        <w:rPr>
          <w:rFonts w:ascii="Arial" w:hAnsi="Arial" w:cs="Arial"/>
          <w:b/>
          <w:bCs/>
          <w:sz w:val="24"/>
          <w:szCs w:val="24"/>
        </w:rPr>
      </w:pPr>
      <w:r>
        <w:rPr>
          <w:rFonts w:ascii="Arial" w:hAnsi="Arial" w:cs="Arial"/>
          <w:sz w:val="24"/>
          <w:szCs w:val="24"/>
        </w:rPr>
        <w:t>Table 1: Quarterly estimates of GDP at constant prices, Data sources and methods</w:t>
      </w:r>
    </w:p>
    <w:tbl>
      <w:tblPr>
        <w:tblStyle w:val="TableGrid"/>
        <w:tblW w:w="9261" w:type="dxa"/>
        <w:tblLook w:val="04A0" w:firstRow="1" w:lastRow="0" w:firstColumn="1" w:lastColumn="0" w:noHBand="0" w:noVBand="1"/>
      </w:tblPr>
      <w:tblGrid>
        <w:gridCol w:w="2847"/>
        <w:gridCol w:w="6414"/>
      </w:tblGrid>
      <w:tr w:rsidR="00031E60" w14:paraId="45E2926F" w14:textId="77777777" w:rsidTr="007A4FA6">
        <w:trPr>
          <w:trHeight w:val="341"/>
        </w:trPr>
        <w:tc>
          <w:tcPr>
            <w:tcW w:w="2847" w:type="dxa"/>
            <w:shd w:val="clear" w:color="auto" w:fill="D1F1FF"/>
            <w:vAlign w:val="bottom"/>
          </w:tcPr>
          <w:p w14:paraId="48FEF304" w14:textId="1B21BC23" w:rsidR="00031E60" w:rsidRDefault="00031E60" w:rsidP="0063235E">
            <w:pPr>
              <w:autoSpaceDE w:val="0"/>
              <w:autoSpaceDN w:val="0"/>
              <w:adjustRightInd w:val="0"/>
              <w:spacing w:after="240"/>
              <w:jc w:val="center"/>
              <w:rPr>
                <w:rFonts w:ascii="Arial" w:hAnsi="Arial" w:cs="Arial"/>
                <w:sz w:val="24"/>
                <w:szCs w:val="24"/>
              </w:rPr>
            </w:pPr>
            <w:r w:rsidRPr="00C325E6">
              <w:rPr>
                <w:rFonts w:ascii="Arial" w:eastAsia="Times New Roman" w:hAnsi="Arial" w:cs="Arial"/>
                <w:b/>
                <w:bCs/>
              </w:rPr>
              <w:t>Industry</w:t>
            </w:r>
          </w:p>
        </w:tc>
        <w:tc>
          <w:tcPr>
            <w:tcW w:w="6414" w:type="dxa"/>
            <w:shd w:val="clear" w:color="auto" w:fill="D1F1FF"/>
            <w:vAlign w:val="bottom"/>
          </w:tcPr>
          <w:p w14:paraId="77BDC2AE" w14:textId="7C03A687" w:rsidR="00031E60" w:rsidRDefault="00031E60" w:rsidP="0063235E">
            <w:pPr>
              <w:autoSpaceDE w:val="0"/>
              <w:autoSpaceDN w:val="0"/>
              <w:adjustRightInd w:val="0"/>
              <w:spacing w:after="240"/>
              <w:jc w:val="center"/>
              <w:rPr>
                <w:rFonts w:ascii="Arial" w:hAnsi="Arial" w:cs="Arial"/>
                <w:sz w:val="24"/>
                <w:szCs w:val="24"/>
              </w:rPr>
            </w:pPr>
            <w:r w:rsidRPr="00C325E6">
              <w:rPr>
                <w:rFonts w:ascii="Arial" w:eastAsia="Times New Roman" w:hAnsi="Arial" w:cs="Arial"/>
                <w:b/>
                <w:bCs/>
              </w:rPr>
              <w:t>Data Sources/ Method</w:t>
            </w:r>
          </w:p>
        </w:tc>
      </w:tr>
      <w:tr w:rsidR="0063235E" w14:paraId="5555ECEE" w14:textId="7C3B62A9" w:rsidTr="007A4FA6">
        <w:trPr>
          <w:trHeight w:val="3896"/>
        </w:trPr>
        <w:tc>
          <w:tcPr>
            <w:tcW w:w="2847" w:type="dxa"/>
            <w:vAlign w:val="center"/>
          </w:tcPr>
          <w:p w14:paraId="0365B0C7" w14:textId="769F8A3A" w:rsidR="0063235E" w:rsidRPr="007A4FA6" w:rsidRDefault="0063235E" w:rsidP="00242D6D">
            <w:pPr>
              <w:autoSpaceDE w:val="0"/>
              <w:autoSpaceDN w:val="0"/>
              <w:adjustRightInd w:val="0"/>
              <w:spacing w:after="240"/>
              <w:rPr>
                <w:rFonts w:ascii="Arial" w:eastAsia="Times New Roman" w:hAnsi="Arial" w:cs="Arial"/>
                <w:b/>
                <w:bCs/>
                <w:sz w:val="18"/>
                <w:szCs w:val="18"/>
              </w:rPr>
            </w:pPr>
            <w:r w:rsidRPr="007A4FA6">
              <w:rPr>
                <w:rFonts w:ascii="Arial" w:hAnsi="Arial" w:cs="Arial"/>
                <w:sz w:val="18"/>
                <w:szCs w:val="18"/>
              </w:rPr>
              <w:t>Crops</w:t>
            </w:r>
          </w:p>
        </w:tc>
        <w:tc>
          <w:tcPr>
            <w:tcW w:w="6414" w:type="dxa"/>
          </w:tcPr>
          <w:p w14:paraId="6186B7EC" w14:textId="77777777" w:rsidR="0063235E" w:rsidRPr="007A4FA6" w:rsidRDefault="0063235E" w:rsidP="00242D6D">
            <w:pPr>
              <w:jc w:val="both"/>
              <w:rPr>
                <w:rFonts w:ascii="Arial" w:hAnsi="Arial" w:cs="Arial"/>
                <w:sz w:val="18"/>
                <w:szCs w:val="18"/>
              </w:rPr>
            </w:pPr>
            <w:r w:rsidRPr="007A4FA6">
              <w:rPr>
                <w:rFonts w:ascii="Arial" w:hAnsi="Arial" w:cs="Arial"/>
                <w:color w:val="000000"/>
                <w:sz w:val="18"/>
                <w:szCs w:val="18"/>
              </w:rPr>
              <w:t xml:space="preserve">The indicator used for benchmarking to annual estimates and extrapolation is quarterly gross output of major crops. </w:t>
            </w:r>
            <w:r w:rsidRPr="007A4FA6">
              <w:rPr>
                <w:rFonts w:ascii="Arial" w:eastAsia="Calibri" w:hAnsi="Arial" w:cs="Arial"/>
                <w:sz w:val="18"/>
                <w:szCs w:val="18"/>
              </w:rPr>
              <w:t xml:space="preserve">These crops </w:t>
            </w:r>
            <w:r w:rsidRPr="007A4FA6">
              <w:rPr>
                <w:rFonts w:ascii="Arial" w:hAnsi="Arial" w:cs="Arial"/>
                <w:sz w:val="18"/>
                <w:szCs w:val="18"/>
              </w:rPr>
              <w:t xml:space="preserve">account for about 80 percent of the total value of output. </w:t>
            </w:r>
          </w:p>
          <w:p w14:paraId="084AC576" w14:textId="275017DE" w:rsidR="0063235E" w:rsidRPr="007A4FA6" w:rsidRDefault="0063235E" w:rsidP="00242D6D">
            <w:pPr>
              <w:spacing w:after="0"/>
              <w:jc w:val="both"/>
              <w:rPr>
                <w:rFonts w:ascii="Arial" w:hAnsi="Arial" w:cs="Arial"/>
                <w:sz w:val="18"/>
                <w:szCs w:val="18"/>
              </w:rPr>
            </w:pPr>
            <w:r w:rsidRPr="007A4FA6">
              <w:rPr>
                <w:rFonts w:ascii="Arial" w:hAnsi="Arial" w:cs="Arial"/>
                <w:sz w:val="18"/>
                <w:szCs w:val="18"/>
              </w:rPr>
              <w:t xml:space="preserve">Harvest based approach was adopted for quarterly allocation of annual output of major crops, paddy, maize, wheat, buckwheat, potato and chili, mandarin, apple, areca-nut and radish.  Allocation is based on a crop calendar developed in consultation with Agricultural Statistics division. In this approach, the output of a particular crop is allocated to the quarters corresponding to harvesting period of that crop. For this sector, the method adopted was first to benchmark each of the products for which quarterly data are available to the annual output for that product. For experimental estimates of QGVA, the harvest value was  </w:t>
            </w:r>
          </w:p>
          <w:p w14:paraId="3785E27C" w14:textId="77777777" w:rsidR="0063235E" w:rsidRPr="007A4FA6" w:rsidRDefault="0063235E" w:rsidP="00242D6D">
            <w:pPr>
              <w:jc w:val="both"/>
              <w:rPr>
                <w:rFonts w:ascii="Arial" w:hAnsi="Arial" w:cs="Arial"/>
                <w:sz w:val="18"/>
                <w:szCs w:val="18"/>
              </w:rPr>
            </w:pPr>
            <w:r w:rsidRPr="007A4FA6">
              <w:rPr>
                <w:rFonts w:ascii="Arial" w:hAnsi="Arial" w:cs="Arial"/>
                <w:sz w:val="18"/>
                <w:szCs w:val="18"/>
              </w:rPr>
              <w:t xml:space="preserve">recorded as production. </w:t>
            </w:r>
          </w:p>
          <w:p w14:paraId="6F3B69C7" w14:textId="66303231" w:rsidR="007A4FA6" w:rsidRPr="007A4FA6" w:rsidRDefault="0063235E" w:rsidP="007A4FA6">
            <w:pPr>
              <w:autoSpaceDE w:val="0"/>
              <w:autoSpaceDN w:val="0"/>
              <w:adjustRightInd w:val="0"/>
              <w:spacing w:after="240"/>
              <w:jc w:val="both"/>
              <w:rPr>
                <w:rFonts w:ascii="Arial" w:hAnsi="Arial" w:cs="Arial"/>
                <w:sz w:val="18"/>
                <w:szCs w:val="18"/>
              </w:rPr>
            </w:pPr>
            <w:r w:rsidRPr="007A4FA6">
              <w:rPr>
                <w:rFonts w:ascii="Arial" w:hAnsi="Arial" w:cs="Arial"/>
                <w:sz w:val="18"/>
                <w:szCs w:val="18"/>
              </w:rPr>
              <w:t>Remaining crops, assumes a simple production profile such as equal distribution over time and annual estimate is distributed equally across the four quarters.</w:t>
            </w:r>
          </w:p>
        </w:tc>
      </w:tr>
      <w:tr w:rsidR="00031E60" w14:paraId="65CE3CD0" w14:textId="77777777" w:rsidTr="007A4FA6">
        <w:trPr>
          <w:trHeight w:val="483"/>
        </w:trPr>
        <w:tc>
          <w:tcPr>
            <w:tcW w:w="2847" w:type="dxa"/>
            <w:vAlign w:val="center"/>
          </w:tcPr>
          <w:p w14:paraId="0A3E1D45" w14:textId="2D6D8392"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Forestry</w:t>
            </w:r>
          </w:p>
        </w:tc>
        <w:tc>
          <w:tcPr>
            <w:tcW w:w="6414" w:type="dxa"/>
          </w:tcPr>
          <w:p w14:paraId="0BF58A7B" w14:textId="5D5D3EB2"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color w:val="000000"/>
                <w:sz w:val="18"/>
                <w:szCs w:val="18"/>
              </w:rPr>
              <w:t xml:space="preserve">Extrapolation using quarterly volume index of timber production. </w:t>
            </w:r>
          </w:p>
        </w:tc>
      </w:tr>
      <w:tr w:rsidR="00031E60" w14:paraId="263E741B" w14:textId="77777777" w:rsidTr="007A4FA6">
        <w:trPr>
          <w:trHeight w:val="1738"/>
        </w:trPr>
        <w:tc>
          <w:tcPr>
            <w:tcW w:w="2847" w:type="dxa"/>
            <w:vAlign w:val="center"/>
          </w:tcPr>
          <w:p w14:paraId="7B62E9B4" w14:textId="5D3B1784"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Animal Farming</w:t>
            </w:r>
          </w:p>
        </w:tc>
        <w:tc>
          <w:tcPr>
            <w:tcW w:w="6414" w:type="dxa"/>
          </w:tcPr>
          <w:p w14:paraId="1CACA4E4" w14:textId="60CAD7AC"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In the case of livestock products, quarterly estimates of production of major livestock products namely, milk, eggs and meat are compiled using season wise information provided by the Agriculture Statistics Division.  </w:t>
            </w:r>
            <w:r w:rsidR="008E5033" w:rsidRPr="007A4FA6">
              <w:rPr>
                <w:rFonts w:ascii="Arial" w:hAnsi="Arial" w:cs="Arial"/>
                <w:sz w:val="18"/>
                <w:szCs w:val="18"/>
              </w:rPr>
              <w:t>The r</w:t>
            </w:r>
            <w:r w:rsidRPr="007A4FA6">
              <w:rPr>
                <w:rFonts w:ascii="Arial" w:hAnsi="Arial" w:cs="Arial"/>
                <w:sz w:val="18"/>
                <w:szCs w:val="18"/>
              </w:rPr>
              <w:t xml:space="preserve">emaining </w:t>
            </w:r>
            <w:r w:rsidR="008E5033" w:rsidRPr="007A4FA6">
              <w:rPr>
                <w:rFonts w:ascii="Arial" w:hAnsi="Arial" w:cs="Arial"/>
                <w:sz w:val="18"/>
                <w:szCs w:val="18"/>
              </w:rPr>
              <w:t xml:space="preserve">other </w:t>
            </w:r>
            <w:r w:rsidRPr="007A4FA6">
              <w:rPr>
                <w:rFonts w:ascii="Arial" w:hAnsi="Arial" w:cs="Arial"/>
                <w:sz w:val="18"/>
                <w:szCs w:val="18"/>
              </w:rPr>
              <w:t>livestock</w:t>
            </w:r>
            <w:r w:rsidR="008E5033" w:rsidRPr="007A4FA6">
              <w:rPr>
                <w:rFonts w:ascii="Arial" w:hAnsi="Arial" w:cs="Arial"/>
                <w:sz w:val="18"/>
                <w:szCs w:val="18"/>
              </w:rPr>
              <w:t xml:space="preserve"> products</w:t>
            </w:r>
            <w:r w:rsidRPr="007A4FA6">
              <w:rPr>
                <w:rFonts w:ascii="Arial" w:hAnsi="Arial" w:cs="Arial"/>
                <w:sz w:val="18"/>
                <w:szCs w:val="18"/>
              </w:rPr>
              <w:t>, assume a simple production profile such as equal distribution over time and annual estimate is distributed equally across the four quarters.</w:t>
            </w:r>
          </w:p>
        </w:tc>
      </w:tr>
      <w:tr w:rsidR="00031E60" w14:paraId="77FD173C" w14:textId="77777777" w:rsidTr="007A4FA6">
        <w:trPr>
          <w:trHeight w:val="980"/>
        </w:trPr>
        <w:tc>
          <w:tcPr>
            <w:tcW w:w="2847" w:type="dxa"/>
            <w:vAlign w:val="center"/>
          </w:tcPr>
          <w:p w14:paraId="38A91B1D" w14:textId="4D1A6916"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Mining</w:t>
            </w:r>
          </w:p>
        </w:tc>
        <w:tc>
          <w:tcPr>
            <w:tcW w:w="6414" w:type="dxa"/>
          </w:tcPr>
          <w:p w14:paraId="4A81FE14" w14:textId="093E4FEE"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Composite volume index of dolomite, limestone, gypsum, coal, marble, quartzite stones, granite and Iron ore is used as an indicator for extrapolation.</w:t>
            </w:r>
          </w:p>
        </w:tc>
      </w:tr>
      <w:tr w:rsidR="00031E60" w14:paraId="5E87C740" w14:textId="77777777" w:rsidTr="007A4FA6">
        <w:trPr>
          <w:trHeight w:val="993"/>
        </w:trPr>
        <w:tc>
          <w:tcPr>
            <w:tcW w:w="2847" w:type="dxa"/>
            <w:vAlign w:val="center"/>
          </w:tcPr>
          <w:p w14:paraId="48D42DCE" w14:textId="368D1642"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Manufacturing</w:t>
            </w:r>
          </w:p>
        </w:tc>
        <w:tc>
          <w:tcPr>
            <w:tcW w:w="6414" w:type="dxa"/>
          </w:tcPr>
          <w:p w14:paraId="0EEE1427" w14:textId="5D9BAFAD"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Volume index of exports of manufactured products was used for benchmarking to annual estimates and extrapolation of estimates of manufacturing. </w:t>
            </w:r>
          </w:p>
        </w:tc>
      </w:tr>
      <w:tr w:rsidR="00031E60" w14:paraId="06E62717" w14:textId="77777777" w:rsidTr="007A4FA6">
        <w:trPr>
          <w:trHeight w:val="732"/>
        </w:trPr>
        <w:tc>
          <w:tcPr>
            <w:tcW w:w="2847" w:type="dxa"/>
            <w:vAlign w:val="center"/>
          </w:tcPr>
          <w:p w14:paraId="29AFAEC6" w14:textId="38AF678D"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Electricity</w:t>
            </w:r>
          </w:p>
        </w:tc>
        <w:tc>
          <w:tcPr>
            <w:tcW w:w="6414" w:type="dxa"/>
          </w:tcPr>
          <w:p w14:paraId="53D0A8BC" w14:textId="3C244EAF"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Volume index of electricity production is the indicator used for benchmarking of annual estimates and extrapolation. </w:t>
            </w:r>
          </w:p>
        </w:tc>
      </w:tr>
      <w:tr w:rsidR="00031E60" w14:paraId="0A39A923" w14:textId="77777777" w:rsidTr="007A4FA6">
        <w:trPr>
          <w:trHeight w:val="744"/>
        </w:trPr>
        <w:tc>
          <w:tcPr>
            <w:tcW w:w="2847" w:type="dxa"/>
            <w:vAlign w:val="center"/>
          </w:tcPr>
          <w:p w14:paraId="073C25CA" w14:textId="57EB6DD5"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Construction</w:t>
            </w:r>
          </w:p>
        </w:tc>
        <w:tc>
          <w:tcPr>
            <w:tcW w:w="6414" w:type="dxa"/>
          </w:tcPr>
          <w:p w14:paraId="298263C1" w14:textId="7DE1718C"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Composite volume index of sales cement and timber production was used for benchmarking and extrapolation.  </w:t>
            </w:r>
          </w:p>
        </w:tc>
      </w:tr>
      <w:tr w:rsidR="00031E60" w14:paraId="2D2BC252" w14:textId="77777777" w:rsidTr="007A4FA6">
        <w:trPr>
          <w:trHeight w:val="1156"/>
        </w:trPr>
        <w:tc>
          <w:tcPr>
            <w:tcW w:w="2847" w:type="dxa"/>
            <w:vAlign w:val="center"/>
          </w:tcPr>
          <w:p w14:paraId="31E49085" w14:textId="4CCDFAA6"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Wholesale and retail trade; repair of motor vehicles and motorcycles</w:t>
            </w:r>
          </w:p>
        </w:tc>
        <w:tc>
          <w:tcPr>
            <w:tcW w:w="6414" w:type="dxa"/>
          </w:tcPr>
          <w:p w14:paraId="28890FB1" w14:textId="151596A3"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Deflated sales tax collected for goods and commodities, petroleum products and vehicles were used as quarterly indicators for benchmarking and extrapolation.  Price indices</w:t>
            </w:r>
            <w:r w:rsidRPr="007A4FA6">
              <w:rPr>
                <w:rFonts w:ascii="Arial" w:hAnsi="Arial" w:cs="Arial"/>
                <w:color w:val="000000" w:themeColor="text1"/>
                <w:kern w:val="24"/>
                <w:sz w:val="18"/>
                <w:szCs w:val="18"/>
              </w:rPr>
              <w:t xml:space="preserve"> </w:t>
            </w:r>
            <w:r w:rsidRPr="007A4FA6">
              <w:rPr>
                <w:rFonts w:ascii="Arial" w:hAnsi="Arial" w:cs="Arial"/>
                <w:sz w:val="18"/>
                <w:szCs w:val="18"/>
              </w:rPr>
              <w:t>used for deflating sales tax are CPI.</w:t>
            </w:r>
          </w:p>
        </w:tc>
      </w:tr>
      <w:tr w:rsidR="00031E60" w14:paraId="37418E83" w14:textId="77777777" w:rsidTr="007A4FA6">
        <w:trPr>
          <w:trHeight w:val="980"/>
        </w:trPr>
        <w:tc>
          <w:tcPr>
            <w:tcW w:w="2847" w:type="dxa"/>
            <w:vAlign w:val="center"/>
          </w:tcPr>
          <w:p w14:paraId="7840A701" w14:textId="77777777" w:rsidR="00031E60" w:rsidRPr="007A4FA6" w:rsidRDefault="00031E60" w:rsidP="00242D6D">
            <w:pPr>
              <w:rPr>
                <w:rFonts w:ascii="Arial" w:hAnsi="Arial" w:cs="Arial"/>
                <w:sz w:val="18"/>
                <w:szCs w:val="18"/>
              </w:rPr>
            </w:pPr>
            <w:r w:rsidRPr="007A4FA6">
              <w:rPr>
                <w:rFonts w:ascii="Arial" w:hAnsi="Arial" w:cs="Arial"/>
                <w:sz w:val="18"/>
                <w:szCs w:val="18"/>
              </w:rPr>
              <w:lastRenderedPageBreak/>
              <w:t>Transportation and storage</w:t>
            </w:r>
          </w:p>
          <w:p w14:paraId="394EBF37" w14:textId="77777777" w:rsidR="00031E60" w:rsidRPr="007A4FA6" w:rsidRDefault="00031E60" w:rsidP="00242D6D">
            <w:pPr>
              <w:autoSpaceDE w:val="0"/>
              <w:autoSpaceDN w:val="0"/>
              <w:adjustRightInd w:val="0"/>
              <w:spacing w:after="240"/>
              <w:rPr>
                <w:rFonts w:ascii="Arial" w:hAnsi="Arial" w:cs="Arial"/>
                <w:sz w:val="18"/>
                <w:szCs w:val="18"/>
              </w:rPr>
            </w:pPr>
          </w:p>
        </w:tc>
        <w:tc>
          <w:tcPr>
            <w:tcW w:w="6414" w:type="dxa"/>
            <w:shd w:val="clear" w:color="auto" w:fill="FFFFFF" w:themeFill="background1"/>
          </w:tcPr>
          <w:p w14:paraId="1D0A829D" w14:textId="3C152226"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Volume index compiled using imports of fuel deflated by import price index is used as an indicator for Land Transport.  For air transport imports of ATF deflated by import price index is used as an indicator. </w:t>
            </w:r>
          </w:p>
        </w:tc>
      </w:tr>
      <w:tr w:rsidR="00031E60" w14:paraId="05151AF7" w14:textId="77777777" w:rsidTr="007A4FA6">
        <w:trPr>
          <w:trHeight w:val="993"/>
        </w:trPr>
        <w:tc>
          <w:tcPr>
            <w:tcW w:w="2847" w:type="dxa"/>
            <w:vAlign w:val="center"/>
          </w:tcPr>
          <w:p w14:paraId="6E589A63" w14:textId="2150BCCA"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Accommodation and food service activities</w:t>
            </w:r>
          </w:p>
        </w:tc>
        <w:tc>
          <w:tcPr>
            <w:tcW w:w="6414" w:type="dxa"/>
          </w:tcPr>
          <w:p w14:paraId="5827AC98" w14:textId="31674370"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Sales tax collected for accommodation and food service activities deflated by overall CPI is used as an indicator for benchmarking to the annual estimates and extrapolation.</w:t>
            </w:r>
          </w:p>
        </w:tc>
      </w:tr>
      <w:tr w:rsidR="00031E60" w14:paraId="2D287092" w14:textId="77777777" w:rsidTr="007A4FA6">
        <w:trPr>
          <w:trHeight w:val="732"/>
        </w:trPr>
        <w:tc>
          <w:tcPr>
            <w:tcW w:w="2847" w:type="dxa"/>
            <w:vAlign w:val="center"/>
          </w:tcPr>
          <w:p w14:paraId="6B5C4CD1" w14:textId="6192E00D"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Information and communication</w:t>
            </w:r>
          </w:p>
        </w:tc>
        <w:tc>
          <w:tcPr>
            <w:tcW w:w="6414" w:type="dxa"/>
          </w:tcPr>
          <w:p w14:paraId="4EFBCE5C" w14:textId="5AAA2DAF"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Revenue of telecom companies deflated by CPI is used as an indicator for benchmarking and extrapolation. </w:t>
            </w:r>
          </w:p>
        </w:tc>
      </w:tr>
      <w:tr w:rsidR="00031E60" w14:paraId="38DC1D53" w14:textId="77777777" w:rsidTr="007A4FA6">
        <w:trPr>
          <w:trHeight w:val="635"/>
        </w:trPr>
        <w:tc>
          <w:tcPr>
            <w:tcW w:w="2847" w:type="dxa"/>
            <w:vAlign w:val="center"/>
          </w:tcPr>
          <w:p w14:paraId="6996603B" w14:textId="4DA7800B"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Financial services</w:t>
            </w:r>
          </w:p>
        </w:tc>
        <w:tc>
          <w:tcPr>
            <w:tcW w:w="6414" w:type="dxa"/>
          </w:tcPr>
          <w:p w14:paraId="48F6A31B" w14:textId="2DE80E4C"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Extrapolation and benchmarking using quarterly data on deposits and advances deflated with overall CPI.</w:t>
            </w:r>
          </w:p>
        </w:tc>
      </w:tr>
      <w:tr w:rsidR="00031E60" w14:paraId="7C0D6FCD" w14:textId="77777777" w:rsidTr="007A4FA6">
        <w:trPr>
          <w:trHeight w:val="980"/>
        </w:trPr>
        <w:tc>
          <w:tcPr>
            <w:tcW w:w="2847" w:type="dxa"/>
            <w:vAlign w:val="center"/>
          </w:tcPr>
          <w:p w14:paraId="645F915D" w14:textId="3A794D74"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Real estate activities</w:t>
            </w:r>
          </w:p>
        </w:tc>
        <w:tc>
          <w:tcPr>
            <w:tcW w:w="6414" w:type="dxa"/>
          </w:tcPr>
          <w:p w14:paraId="415885AF" w14:textId="5A9D3ECB"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A simple production profile such as equal distribution over time was assumed and annual estimate is distributed equally across the four quarters.</w:t>
            </w:r>
          </w:p>
        </w:tc>
      </w:tr>
      <w:tr w:rsidR="00031E60" w14:paraId="1D52F12D" w14:textId="77777777" w:rsidTr="007A4FA6">
        <w:trPr>
          <w:trHeight w:val="1241"/>
        </w:trPr>
        <w:tc>
          <w:tcPr>
            <w:tcW w:w="2847" w:type="dxa"/>
            <w:vAlign w:val="center"/>
          </w:tcPr>
          <w:p w14:paraId="2286A1FC" w14:textId="5D7EE1EA"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Professional, scientific, and technical activities and administrative and support service activities</w:t>
            </w:r>
          </w:p>
        </w:tc>
        <w:tc>
          <w:tcPr>
            <w:tcW w:w="6414" w:type="dxa"/>
          </w:tcPr>
          <w:p w14:paraId="22010CC0" w14:textId="7EB1CD3C" w:rsidR="007A4FA6" w:rsidRPr="007A4FA6" w:rsidRDefault="00031E60" w:rsidP="007A4FA6">
            <w:pPr>
              <w:autoSpaceDE w:val="0"/>
              <w:autoSpaceDN w:val="0"/>
              <w:adjustRightInd w:val="0"/>
              <w:spacing w:after="240"/>
              <w:jc w:val="both"/>
              <w:rPr>
                <w:rFonts w:ascii="Arial" w:hAnsi="Arial" w:cs="Arial"/>
                <w:sz w:val="18"/>
                <w:szCs w:val="18"/>
              </w:rPr>
            </w:pPr>
            <w:r w:rsidRPr="007A4FA6">
              <w:rPr>
                <w:rFonts w:ascii="Arial" w:hAnsi="Arial" w:cs="Arial"/>
                <w:sz w:val="18"/>
                <w:szCs w:val="18"/>
              </w:rPr>
              <w:t>Business Income tax data collected for services activities deflated by CPI (Non-food)</w:t>
            </w:r>
          </w:p>
        </w:tc>
      </w:tr>
      <w:tr w:rsidR="00031E60" w14:paraId="4070C9C8" w14:textId="77777777" w:rsidTr="007A4FA6">
        <w:trPr>
          <w:trHeight w:val="732"/>
        </w:trPr>
        <w:tc>
          <w:tcPr>
            <w:tcW w:w="2847" w:type="dxa"/>
            <w:vAlign w:val="center"/>
          </w:tcPr>
          <w:p w14:paraId="4E0992FB" w14:textId="0B916712"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Public administration and defense</w:t>
            </w:r>
          </w:p>
        </w:tc>
        <w:tc>
          <w:tcPr>
            <w:tcW w:w="6414" w:type="dxa"/>
          </w:tcPr>
          <w:p w14:paraId="60588EF2" w14:textId="642BC1F4" w:rsidR="00031E60" w:rsidRPr="007A4FA6" w:rsidRDefault="00031E60" w:rsidP="00031E60">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In absence of wage rate index, overall CPI was used to deflate the wages of government employees. </w:t>
            </w:r>
          </w:p>
        </w:tc>
      </w:tr>
      <w:tr w:rsidR="00031E60" w14:paraId="41449DA2" w14:textId="77777777" w:rsidTr="007A4FA6">
        <w:trPr>
          <w:trHeight w:val="1290"/>
        </w:trPr>
        <w:tc>
          <w:tcPr>
            <w:tcW w:w="2847" w:type="dxa"/>
            <w:vAlign w:val="center"/>
          </w:tcPr>
          <w:p w14:paraId="3157B675" w14:textId="7DBC921E"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Education</w:t>
            </w:r>
          </w:p>
        </w:tc>
        <w:tc>
          <w:tcPr>
            <w:tcW w:w="6414" w:type="dxa"/>
          </w:tcPr>
          <w:p w14:paraId="463E78FE" w14:textId="77777777" w:rsidR="00031E60" w:rsidRPr="007A4FA6" w:rsidRDefault="00031E60" w:rsidP="00242D6D">
            <w:pPr>
              <w:pStyle w:val="TRParagraphs"/>
              <w:spacing w:after="0"/>
              <w:jc w:val="both"/>
              <w:rPr>
                <w:rFonts w:ascii="Arial" w:hAnsi="Arial" w:cs="Arial"/>
                <w:sz w:val="18"/>
                <w:szCs w:val="18"/>
              </w:rPr>
            </w:pPr>
            <w:r w:rsidRPr="007A4FA6">
              <w:rPr>
                <w:rFonts w:ascii="Arial" w:hAnsi="Arial" w:cs="Arial"/>
                <w:sz w:val="18"/>
                <w:szCs w:val="18"/>
              </w:rPr>
              <w:t>Extrapolation and benchmarking using wages of employees in education services deflated by CPI (education).</w:t>
            </w:r>
          </w:p>
          <w:p w14:paraId="0CFF82AB" w14:textId="65B477EC" w:rsidR="00031E60" w:rsidRPr="007A4FA6" w:rsidRDefault="00031E60" w:rsidP="00242D6D">
            <w:pPr>
              <w:autoSpaceDE w:val="0"/>
              <w:autoSpaceDN w:val="0"/>
              <w:adjustRightInd w:val="0"/>
              <w:spacing w:after="240"/>
              <w:jc w:val="both"/>
              <w:rPr>
                <w:rFonts w:ascii="Arial" w:hAnsi="Arial" w:cs="Arial"/>
                <w:sz w:val="18"/>
                <w:szCs w:val="18"/>
              </w:rPr>
            </w:pPr>
            <w:r w:rsidRPr="007A4FA6">
              <w:rPr>
                <w:rFonts w:ascii="Arial" w:hAnsi="Arial" w:cs="Arial"/>
                <w:sz w:val="18"/>
                <w:szCs w:val="18"/>
              </w:rPr>
              <w:t>Due to lack of data, private education value added is assumed to grow proportionally to the public education services.</w:t>
            </w:r>
          </w:p>
        </w:tc>
      </w:tr>
      <w:tr w:rsidR="00031E60" w14:paraId="47005D76" w14:textId="77777777" w:rsidTr="007A4FA6">
        <w:trPr>
          <w:trHeight w:val="1465"/>
        </w:trPr>
        <w:tc>
          <w:tcPr>
            <w:tcW w:w="2847" w:type="dxa"/>
            <w:vAlign w:val="center"/>
          </w:tcPr>
          <w:p w14:paraId="52B7C4D5" w14:textId="77777777" w:rsidR="00242D6D" w:rsidRPr="007A4FA6" w:rsidRDefault="00242D6D" w:rsidP="00242D6D">
            <w:pPr>
              <w:autoSpaceDE w:val="0"/>
              <w:autoSpaceDN w:val="0"/>
              <w:adjustRightInd w:val="0"/>
              <w:spacing w:after="240"/>
              <w:rPr>
                <w:rFonts w:ascii="Arial" w:hAnsi="Arial" w:cs="Arial"/>
                <w:sz w:val="18"/>
                <w:szCs w:val="18"/>
              </w:rPr>
            </w:pPr>
          </w:p>
          <w:p w14:paraId="4B824EBD" w14:textId="11CBCE58"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Human health and social work activities</w:t>
            </w:r>
          </w:p>
        </w:tc>
        <w:tc>
          <w:tcPr>
            <w:tcW w:w="6414" w:type="dxa"/>
          </w:tcPr>
          <w:p w14:paraId="03D8DD84" w14:textId="77777777" w:rsidR="00031E60" w:rsidRPr="007A4FA6" w:rsidRDefault="00031E60" w:rsidP="00242D6D">
            <w:pPr>
              <w:pStyle w:val="TRParagraphs"/>
              <w:jc w:val="both"/>
              <w:rPr>
                <w:rFonts w:ascii="Arial" w:hAnsi="Arial" w:cs="Arial"/>
                <w:sz w:val="18"/>
                <w:szCs w:val="18"/>
              </w:rPr>
            </w:pPr>
            <w:r w:rsidRPr="007A4FA6">
              <w:rPr>
                <w:rFonts w:ascii="Arial" w:hAnsi="Arial" w:cs="Arial"/>
                <w:sz w:val="18"/>
                <w:szCs w:val="18"/>
              </w:rPr>
              <w:t>Wages of health workers deflated by CPI (health) is used as an indicator for benchmarking and extrapolation.</w:t>
            </w:r>
          </w:p>
          <w:p w14:paraId="61139322" w14:textId="31B6D297" w:rsidR="00031E60" w:rsidRPr="007A4FA6" w:rsidRDefault="00031E60" w:rsidP="00242D6D">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Due to lack of data, private health value added is assumed to grow proportionally to the public health services. </w:t>
            </w:r>
          </w:p>
        </w:tc>
      </w:tr>
      <w:tr w:rsidR="00031E60" w14:paraId="370AC99F" w14:textId="77777777" w:rsidTr="007A4FA6">
        <w:trPr>
          <w:trHeight w:val="732"/>
        </w:trPr>
        <w:tc>
          <w:tcPr>
            <w:tcW w:w="2847" w:type="dxa"/>
            <w:vAlign w:val="center"/>
          </w:tcPr>
          <w:p w14:paraId="48CF8565" w14:textId="4DB9C931"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Arts, entertainment, and recreation</w:t>
            </w:r>
          </w:p>
        </w:tc>
        <w:tc>
          <w:tcPr>
            <w:tcW w:w="6414" w:type="dxa"/>
          </w:tcPr>
          <w:p w14:paraId="6B682A93" w14:textId="77777777" w:rsidR="00031E60" w:rsidRPr="007A4FA6" w:rsidRDefault="00031E60" w:rsidP="00242D6D">
            <w:pPr>
              <w:spacing w:after="0" w:line="240" w:lineRule="auto"/>
              <w:jc w:val="both"/>
              <w:rPr>
                <w:rFonts w:ascii="Arial" w:eastAsia="Times New Roman" w:hAnsi="Arial" w:cs="Arial"/>
                <w:sz w:val="18"/>
                <w:szCs w:val="18"/>
              </w:rPr>
            </w:pPr>
            <w:r w:rsidRPr="007A4FA6">
              <w:rPr>
                <w:rFonts w:ascii="Arial" w:hAnsi="Arial" w:cs="Arial"/>
                <w:sz w:val="18"/>
                <w:szCs w:val="18"/>
              </w:rPr>
              <w:t>Sales tax collected for cable TV &amp; cinemas deflated by CPI (recreation)</w:t>
            </w:r>
          </w:p>
          <w:p w14:paraId="5C3D4EF4" w14:textId="16363813" w:rsidR="00031E60" w:rsidRPr="007A4FA6" w:rsidRDefault="00031E60" w:rsidP="00242D6D">
            <w:pPr>
              <w:autoSpaceDE w:val="0"/>
              <w:autoSpaceDN w:val="0"/>
              <w:adjustRightInd w:val="0"/>
              <w:spacing w:after="240"/>
              <w:jc w:val="both"/>
              <w:rPr>
                <w:rFonts w:ascii="Arial" w:hAnsi="Arial" w:cs="Arial"/>
                <w:sz w:val="18"/>
                <w:szCs w:val="18"/>
              </w:rPr>
            </w:pPr>
            <w:r w:rsidRPr="007A4FA6">
              <w:rPr>
                <w:rFonts w:ascii="Arial" w:hAnsi="Arial" w:cs="Arial"/>
                <w:sz w:val="18"/>
                <w:szCs w:val="18"/>
              </w:rPr>
              <w:t xml:space="preserve">Is used as an indicator for extrapolation and </w:t>
            </w:r>
          </w:p>
        </w:tc>
      </w:tr>
      <w:tr w:rsidR="00031E60" w14:paraId="108C1AA0" w14:textId="77777777" w:rsidTr="007A4FA6">
        <w:trPr>
          <w:trHeight w:val="1488"/>
        </w:trPr>
        <w:tc>
          <w:tcPr>
            <w:tcW w:w="2847" w:type="dxa"/>
            <w:vAlign w:val="center"/>
          </w:tcPr>
          <w:p w14:paraId="2F19B5D3" w14:textId="3911EF52" w:rsidR="00031E60" w:rsidRPr="007A4FA6" w:rsidRDefault="00031E60" w:rsidP="00242D6D">
            <w:pPr>
              <w:autoSpaceDE w:val="0"/>
              <w:autoSpaceDN w:val="0"/>
              <w:adjustRightInd w:val="0"/>
              <w:spacing w:after="240"/>
              <w:rPr>
                <w:rFonts w:ascii="Arial" w:hAnsi="Arial" w:cs="Arial"/>
                <w:sz w:val="18"/>
                <w:szCs w:val="18"/>
              </w:rPr>
            </w:pPr>
            <w:r w:rsidRPr="007A4FA6">
              <w:rPr>
                <w:rFonts w:ascii="Arial" w:hAnsi="Arial" w:cs="Arial"/>
                <w:sz w:val="18"/>
                <w:szCs w:val="18"/>
              </w:rPr>
              <w:t>Taxes less Subsidies on products</w:t>
            </w:r>
          </w:p>
        </w:tc>
        <w:tc>
          <w:tcPr>
            <w:tcW w:w="6414" w:type="dxa"/>
          </w:tcPr>
          <w:p w14:paraId="08611C6C" w14:textId="64729DCD" w:rsidR="00031E60" w:rsidRPr="007A4FA6" w:rsidRDefault="00031E60" w:rsidP="007A4FA6">
            <w:pPr>
              <w:pStyle w:val="Default"/>
              <w:spacing w:line="264" w:lineRule="auto"/>
              <w:jc w:val="both"/>
              <w:rPr>
                <w:rFonts w:ascii="Arial" w:eastAsia="Calibri" w:hAnsi="Arial" w:cs="Arial"/>
                <w:color w:val="auto"/>
                <w:sz w:val="18"/>
                <w:szCs w:val="18"/>
              </w:rPr>
            </w:pPr>
            <w:r w:rsidRPr="007A4FA6">
              <w:rPr>
                <w:rFonts w:ascii="Arial" w:eastAsia="Calibri" w:hAnsi="Arial" w:cs="Arial"/>
                <w:color w:val="auto"/>
                <w:sz w:val="18"/>
                <w:szCs w:val="18"/>
              </w:rPr>
              <w:t>Extrapolation of benchmark year estimates for different product taxes using volume growth of relevant goods and services subject to tax and aggregated to get the total volume of taxes. The estimation of subsidies in an analogous manner. Deflated values of imports used as an indicator for benchmarking and extrapolation of Import duties.</w:t>
            </w:r>
          </w:p>
        </w:tc>
      </w:tr>
    </w:tbl>
    <w:p w14:paraId="64CC267F" w14:textId="77777777" w:rsidR="00031E60" w:rsidRDefault="00031E60" w:rsidP="00394D21">
      <w:pPr>
        <w:autoSpaceDE w:val="0"/>
        <w:autoSpaceDN w:val="0"/>
        <w:adjustRightInd w:val="0"/>
        <w:spacing w:after="240"/>
        <w:jc w:val="both"/>
        <w:rPr>
          <w:rFonts w:ascii="Arial" w:hAnsi="Arial" w:cs="Arial"/>
          <w:sz w:val="24"/>
          <w:szCs w:val="24"/>
        </w:rPr>
      </w:pPr>
    </w:p>
    <w:p w14:paraId="45305BF4" w14:textId="77777777" w:rsidR="00394D21" w:rsidRDefault="00394D21" w:rsidP="00394D21">
      <w:pPr>
        <w:autoSpaceDE w:val="0"/>
        <w:autoSpaceDN w:val="0"/>
        <w:adjustRightInd w:val="0"/>
        <w:spacing w:after="240"/>
        <w:jc w:val="both"/>
        <w:rPr>
          <w:rFonts w:ascii="Arial" w:hAnsi="Arial" w:cs="Arial"/>
          <w:sz w:val="24"/>
          <w:szCs w:val="24"/>
        </w:rPr>
      </w:pPr>
    </w:p>
    <w:p w14:paraId="4885F0E7" w14:textId="1DDE983E" w:rsidR="00394D21" w:rsidRDefault="00EA4A75" w:rsidP="00624C62">
      <w:pPr>
        <w:autoSpaceDE w:val="0"/>
        <w:autoSpaceDN w:val="0"/>
        <w:adjustRightInd w:val="0"/>
        <w:spacing w:after="240"/>
        <w:jc w:val="center"/>
        <w:rPr>
          <w:rFonts w:ascii="Arial" w:hAnsi="Arial" w:cs="Arial"/>
          <w:sz w:val="24"/>
          <w:szCs w:val="24"/>
        </w:rPr>
      </w:pPr>
      <w:r>
        <w:rPr>
          <w:rFonts w:ascii="Arial" w:hAnsi="Arial" w:cs="Arial"/>
          <w:sz w:val="24"/>
          <w:szCs w:val="24"/>
        </w:rPr>
        <w:t>******</w:t>
      </w:r>
    </w:p>
    <w:sectPr w:rsidR="00394D21" w:rsidSect="00EA4A75">
      <w:footerReference w:type="default" r:id="rId14"/>
      <w:pgSz w:w="12240" w:h="15840"/>
      <w:pgMar w:top="108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D3D80" w14:textId="77777777" w:rsidR="00BE2D37" w:rsidRDefault="00BE2D37" w:rsidP="00B86322">
      <w:pPr>
        <w:spacing w:after="0" w:line="240" w:lineRule="auto"/>
      </w:pPr>
      <w:r>
        <w:separator/>
      </w:r>
    </w:p>
  </w:endnote>
  <w:endnote w:type="continuationSeparator" w:id="0">
    <w:p w14:paraId="634B502A" w14:textId="77777777" w:rsidR="00BE2D37" w:rsidRDefault="00BE2D37" w:rsidP="00B8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100660"/>
      <w:docPartObj>
        <w:docPartGallery w:val="Page Numbers (Bottom of Page)"/>
        <w:docPartUnique/>
      </w:docPartObj>
    </w:sdtPr>
    <w:sdtEndPr>
      <w:rPr>
        <w:color w:val="7F7F7F" w:themeColor="background1" w:themeShade="7F"/>
        <w:spacing w:val="60"/>
      </w:rPr>
    </w:sdtEndPr>
    <w:sdtContent>
      <w:p w14:paraId="2E91341F" w14:textId="6F55F8A7" w:rsidR="00410552" w:rsidRDefault="00410552">
        <w:pPr>
          <w:pStyle w:val="Footer"/>
          <w:pBdr>
            <w:top w:val="single" w:sz="4" w:space="1" w:color="D9D9D9" w:themeColor="background1" w:themeShade="D9"/>
          </w:pBdr>
        </w:pPr>
      </w:p>
      <w:p w14:paraId="23DE30AE" w14:textId="61D23443" w:rsidR="007D417C" w:rsidRDefault="007D417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F4CCC" w:rsidRPr="000F4CCC">
          <w:rPr>
            <w:b/>
            <w:bCs/>
            <w:noProof/>
          </w:rPr>
          <w:t>13</w:t>
        </w:r>
        <w:r>
          <w:rPr>
            <w:b/>
            <w:bCs/>
            <w:noProof/>
          </w:rPr>
          <w:fldChar w:fldCharType="end"/>
        </w:r>
        <w:r>
          <w:rPr>
            <w:b/>
            <w:bCs/>
          </w:rPr>
          <w:t xml:space="preserve"> | </w:t>
        </w:r>
        <w:r>
          <w:rPr>
            <w:color w:val="7F7F7F" w:themeColor="background1" w:themeShade="7F"/>
            <w:spacing w:val="60"/>
          </w:rPr>
          <w:t>Page</w:t>
        </w:r>
      </w:p>
    </w:sdtContent>
  </w:sdt>
  <w:p w14:paraId="4EE3B5C8" w14:textId="77777777" w:rsidR="00687E87" w:rsidRDefault="00687E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E1E21" w14:textId="77777777" w:rsidR="00BE2D37" w:rsidRDefault="00BE2D37" w:rsidP="00B86322">
      <w:pPr>
        <w:spacing w:after="0" w:line="240" w:lineRule="auto"/>
      </w:pPr>
      <w:r>
        <w:separator/>
      </w:r>
    </w:p>
  </w:footnote>
  <w:footnote w:type="continuationSeparator" w:id="0">
    <w:p w14:paraId="7DB90B2B" w14:textId="77777777" w:rsidR="00BE2D37" w:rsidRDefault="00BE2D37" w:rsidP="00B86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E7883"/>
    <w:multiLevelType w:val="hybridMultilevel"/>
    <w:tmpl w:val="BCDA858A"/>
    <w:lvl w:ilvl="0" w:tplc="04090001">
      <w:start w:val="1"/>
      <w:numFmt w:val="bullet"/>
      <w:lvlText w:val=""/>
      <w:lvlJc w:val="left"/>
      <w:pPr>
        <w:ind w:left="87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105CA9"/>
    <w:multiLevelType w:val="hybridMultilevel"/>
    <w:tmpl w:val="CE8C54A2"/>
    <w:lvl w:ilvl="0" w:tplc="3A9273A6">
      <w:start w:val="1"/>
      <w:numFmt w:val="upperLetter"/>
      <w:pStyle w:val="ParagraphNumbering"/>
      <w:lvlText w:val="%1)"/>
      <w:lvlJc w:val="left"/>
      <w:pPr>
        <w:tabs>
          <w:tab w:val="num" w:pos="720"/>
        </w:tabs>
        <w:ind w:left="0" w:firstLine="0"/>
      </w:pPr>
      <w:rPr>
        <w:rFonts w:ascii="Segoe UI" w:eastAsiaTheme="minorHAnsi" w:hAnsi="Segoe UI" w:cs="Segoe UI"/>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24324A4"/>
    <w:multiLevelType w:val="multilevel"/>
    <w:tmpl w:val="7DBC3898"/>
    <w:lvl w:ilvl="0">
      <w:start w:val="1"/>
      <w:numFmt w:val="lowerRoman"/>
      <w:lvlText w:val="%1."/>
      <w:lvlJc w:val="left"/>
      <w:pPr>
        <w:tabs>
          <w:tab w:val="num" w:pos="720"/>
        </w:tabs>
        <w:ind w:left="720" w:hanging="360"/>
      </w:pPr>
      <w:rPr>
        <w:rFonts w:ascii="Arial" w:eastAsiaTheme="minorEastAsia"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CB5B3A"/>
    <w:multiLevelType w:val="multilevel"/>
    <w:tmpl w:val="15EA090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1BE5050"/>
    <w:multiLevelType w:val="hybridMultilevel"/>
    <w:tmpl w:val="3238EE7A"/>
    <w:lvl w:ilvl="0" w:tplc="BBD6A1C2">
      <w:start w:val="1"/>
      <w:numFmt w:val="lowerRoman"/>
      <w:lvlText w:val="(%1)"/>
      <w:lvlJc w:val="left"/>
      <w:pPr>
        <w:ind w:left="770" w:hanging="720"/>
      </w:p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5" w15:restartNumberingAfterBreak="0">
    <w:nsid w:val="42F87944"/>
    <w:multiLevelType w:val="multilevel"/>
    <w:tmpl w:val="EF565A4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6323879"/>
    <w:multiLevelType w:val="multilevel"/>
    <w:tmpl w:val="7BB0AC92"/>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2851002"/>
    <w:multiLevelType w:val="multilevel"/>
    <w:tmpl w:val="BF2CAB7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56316A3C"/>
    <w:multiLevelType w:val="hybridMultilevel"/>
    <w:tmpl w:val="E0B894E6"/>
    <w:lvl w:ilvl="0" w:tplc="6A8E4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79716C"/>
    <w:multiLevelType w:val="multilevel"/>
    <w:tmpl w:val="08969E9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64CF1E04"/>
    <w:multiLevelType w:val="hybridMultilevel"/>
    <w:tmpl w:val="EF1EE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413925"/>
    <w:multiLevelType w:val="multilevel"/>
    <w:tmpl w:val="FD8A611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79993DCB"/>
    <w:multiLevelType w:val="multilevel"/>
    <w:tmpl w:val="8B26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92942"/>
    <w:multiLevelType w:val="multilevel"/>
    <w:tmpl w:val="4AB438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2"/>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0"/>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7"/>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7F"/>
    <w:rsid w:val="0000283F"/>
    <w:rsid w:val="00005A01"/>
    <w:rsid w:val="000164D9"/>
    <w:rsid w:val="000214BA"/>
    <w:rsid w:val="00024C1D"/>
    <w:rsid w:val="00031E60"/>
    <w:rsid w:val="00042739"/>
    <w:rsid w:val="000546C9"/>
    <w:rsid w:val="000551A2"/>
    <w:rsid w:val="000755A0"/>
    <w:rsid w:val="00081708"/>
    <w:rsid w:val="000A283D"/>
    <w:rsid w:val="000B2D1E"/>
    <w:rsid w:val="000B4254"/>
    <w:rsid w:val="000C126E"/>
    <w:rsid w:val="000E5200"/>
    <w:rsid w:val="000F4CCC"/>
    <w:rsid w:val="00100553"/>
    <w:rsid w:val="0010180E"/>
    <w:rsid w:val="0012577F"/>
    <w:rsid w:val="00134BBF"/>
    <w:rsid w:val="00135B84"/>
    <w:rsid w:val="00137BE9"/>
    <w:rsid w:val="00145D33"/>
    <w:rsid w:val="001518C8"/>
    <w:rsid w:val="00167A4F"/>
    <w:rsid w:val="0017372D"/>
    <w:rsid w:val="00182363"/>
    <w:rsid w:val="0019019C"/>
    <w:rsid w:val="001945B1"/>
    <w:rsid w:val="001A511F"/>
    <w:rsid w:val="001C1107"/>
    <w:rsid w:val="001C4CD8"/>
    <w:rsid w:val="001D1F1B"/>
    <w:rsid w:val="001D3F0F"/>
    <w:rsid w:val="001E1519"/>
    <w:rsid w:val="0020055B"/>
    <w:rsid w:val="0021512D"/>
    <w:rsid w:val="00232EC7"/>
    <w:rsid w:val="00242D6D"/>
    <w:rsid w:val="00246B98"/>
    <w:rsid w:val="002517CB"/>
    <w:rsid w:val="00271E57"/>
    <w:rsid w:val="00274F84"/>
    <w:rsid w:val="002900F4"/>
    <w:rsid w:val="00290F9D"/>
    <w:rsid w:val="002926D3"/>
    <w:rsid w:val="00307EF0"/>
    <w:rsid w:val="0031745D"/>
    <w:rsid w:val="0033484A"/>
    <w:rsid w:val="00347F97"/>
    <w:rsid w:val="00356469"/>
    <w:rsid w:val="003634A4"/>
    <w:rsid w:val="00365F0F"/>
    <w:rsid w:val="003741EF"/>
    <w:rsid w:val="00374AAA"/>
    <w:rsid w:val="00391C32"/>
    <w:rsid w:val="00394D21"/>
    <w:rsid w:val="003B47EB"/>
    <w:rsid w:val="003D3353"/>
    <w:rsid w:val="00410552"/>
    <w:rsid w:val="00421343"/>
    <w:rsid w:val="00434005"/>
    <w:rsid w:val="00450C5F"/>
    <w:rsid w:val="00456348"/>
    <w:rsid w:val="0047327C"/>
    <w:rsid w:val="004948F7"/>
    <w:rsid w:val="00496229"/>
    <w:rsid w:val="004A07C9"/>
    <w:rsid w:val="004B2BCB"/>
    <w:rsid w:val="004B3C91"/>
    <w:rsid w:val="004B4BDB"/>
    <w:rsid w:val="004E2223"/>
    <w:rsid w:val="004F23F9"/>
    <w:rsid w:val="005017C6"/>
    <w:rsid w:val="00503AB4"/>
    <w:rsid w:val="005051B7"/>
    <w:rsid w:val="005111ED"/>
    <w:rsid w:val="00512773"/>
    <w:rsid w:val="0052054A"/>
    <w:rsid w:val="005329BB"/>
    <w:rsid w:val="0054482C"/>
    <w:rsid w:val="00552ED4"/>
    <w:rsid w:val="00560608"/>
    <w:rsid w:val="00563757"/>
    <w:rsid w:val="005B7868"/>
    <w:rsid w:val="005C3027"/>
    <w:rsid w:val="005D3B5E"/>
    <w:rsid w:val="005F5EA3"/>
    <w:rsid w:val="006067EB"/>
    <w:rsid w:val="00624C62"/>
    <w:rsid w:val="0063235E"/>
    <w:rsid w:val="00687E87"/>
    <w:rsid w:val="006A4D26"/>
    <w:rsid w:val="006B26BA"/>
    <w:rsid w:val="006C0D4F"/>
    <w:rsid w:val="006F076C"/>
    <w:rsid w:val="00700F27"/>
    <w:rsid w:val="007146CF"/>
    <w:rsid w:val="00725B5D"/>
    <w:rsid w:val="007277F0"/>
    <w:rsid w:val="00746C65"/>
    <w:rsid w:val="00755482"/>
    <w:rsid w:val="0076273C"/>
    <w:rsid w:val="00765753"/>
    <w:rsid w:val="0076722D"/>
    <w:rsid w:val="00772F70"/>
    <w:rsid w:val="007740D1"/>
    <w:rsid w:val="007866C9"/>
    <w:rsid w:val="007A4FA6"/>
    <w:rsid w:val="007B0C79"/>
    <w:rsid w:val="007C000D"/>
    <w:rsid w:val="007D417C"/>
    <w:rsid w:val="007D6BF6"/>
    <w:rsid w:val="007E03D9"/>
    <w:rsid w:val="007E70E0"/>
    <w:rsid w:val="008454D7"/>
    <w:rsid w:val="00850782"/>
    <w:rsid w:val="008678BE"/>
    <w:rsid w:val="008767B2"/>
    <w:rsid w:val="00880D27"/>
    <w:rsid w:val="008901CA"/>
    <w:rsid w:val="00890204"/>
    <w:rsid w:val="00892F76"/>
    <w:rsid w:val="0089329F"/>
    <w:rsid w:val="00893BEA"/>
    <w:rsid w:val="00894ABB"/>
    <w:rsid w:val="00895A65"/>
    <w:rsid w:val="008A2850"/>
    <w:rsid w:val="008A7FEC"/>
    <w:rsid w:val="008C7083"/>
    <w:rsid w:val="008D30C8"/>
    <w:rsid w:val="008D3DFD"/>
    <w:rsid w:val="008E5033"/>
    <w:rsid w:val="008E5BF3"/>
    <w:rsid w:val="008E7AB4"/>
    <w:rsid w:val="008F7337"/>
    <w:rsid w:val="009076EA"/>
    <w:rsid w:val="0091247E"/>
    <w:rsid w:val="00931B94"/>
    <w:rsid w:val="009337F0"/>
    <w:rsid w:val="0094007F"/>
    <w:rsid w:val="0094516F"/>
    <w:rsid w:val="00951E4A"/>
    <w:rsid w:val="00954D2D"/>
    <w:rsid w:val="009653C6"/>
    <w:rsid w:val="00967286"/>
    <w:rsid w:val="00967DA2"/>
    <w:rsid w:val="009879FD"/>
    <w:rsid w:val="009A2F92"/>
    <w:rsid w:val="009B018E"/>
    <w:rsid w:val="009C1EC1"/>
    <w:rsid w:val="009D6E92"/>
    <w:rsid w:val="009E49A3"/>
    <w:rsid w:val="009F09E2"/>
    <w:rsid w:val="009F3139"/>
    <w:rsid w:val="00A03CDD"/>
    <w:rsid w:val="00A214A8"/>
    <w:rsid w:val="00A60629"/>
    <w:rsid w:val="00A8345B"/>
    <w:rsid w:val="00A85D51"/>
    <w:rsid w:val="00A96E95"/>
    <w:rsid w:val="00AB17E2"/>
    <w:rsid w:val="00AB1DFA"/>
    <w:rsid w:val="00AB4F59"/>
    <w:rsid w:val="00AB548A"/>
    <w:rsid w:val="00AC25F5"/>
    <w:rsid w:val="00AF2CD6"/>
    <w:rsid w:val="00B10EC9"/>
    <w:rsid w:val="00B30CDD"/>
    <w:rsid w:val="00B462E0"/>
    <w:rsid w:val="00B50BD5"/>
    <w:rsid w:val="00B56DA3"/>
    <w:rsid w:val="00B86322"/>
    <w:rsid w:val="00B86964"/>
    <w:rsid w:val="00BA7082"/>
    <w:rsid w:val="00BB2BB9"/>
    <w:rsid w:val="00BC184C"/>
    <w:rsid w:val="00BD53D4"/>
    <w:rsid w:val="00BE2D37"/>
    <w:rsid w:val="00BE3174"/>
    <w:rsid w:val="00BE4314"/>
    <w:rsid w:val="00BE5F4B"/>
    <w:rsid w:val="00BF7A67"/>
    <w:rsid w:val="00C02B91"/>
    <w:rsid w:val="00C34F1E"/>
    <w:rsid w:val="00C63165"/>
    <w:rsid w:val="00C63AE0"/>
    <w:rsid w:val="00C64547"/>
    <w:rsid w:val="00C74361"/>
    <w:rsid w:val="00C94C8B"/>
    <w:rsid w:val="00CA7B70"/>
    <w:rsid w:val="00CC5C89"/>
    <w:rsid w:val="00CC6380"/>
    <w:rsid w:val="00CD16C6"/>
    <w:rsid w:val="00CE3C2C"/>
    <w:rsid w:val="00CF1A35"/>
    <w:rsid w:val="00CF1A97"/>
    <w:rsid w:val="00D05944"/>
    <w:rsid w:val="00D05D32"/>
    <w:rsid w:val="00D127B6"/>
    <w:rsid w:val="00D30D65"/>
    <w:rsid w:val="00D34D6B"/>
    <w:rsid w:val="00D34F38"/>
    <w:rsid w:val="00D502E5"/>
    <w:rsid w:val="00D66F89"/>
    <w:rsid w:val="00D757D9"/>
    <w:rsid w:val="00D763C3"/>
    <w:rsid w:val="00D844C2"/>
    <w:rsid w:val="00D85812"/>
    <w:rsid w:val="00D877DC"/>
    <w:rsid w:val="00D91BD5"/>
    <w:rsid w:val="00D95A54"/>
    <w:rsid w:val="00DA1A5C"/>
    <w:rsid w:val="00DA20F8"/>
    <w:rsid w:val="00DA2767"/>
    <w:rsid w:val="00DB0F7C"/>
    <w:rsid w:val="00DC051F"/>
    <w:rsid w:val="00DF4BE1"/>
    <w:rsid w:val="00E101CE"/>
    <w:rsid w:val="00E12D27"/>
    <w:rsid w:val="00E1520A"/>
    <w:rsid w:val="00E303E5"/>
    <w:rsid w:val="00E4517A"/>
    <w:rsid w:val="00E47286"/>
    <w:rsid w:val="00E516DC"/>
    <w:rsid w:val="00E55925"/>
    <w:rsid w:val="00E71A29"/>
    <w:rsid w:val="00E72C62"/>
    <w:rsid w:val="00E86068"/>
    <w:rsid w:val="00EA4A75"/>
    <w:rsid w:val="00EC506E"/>
    <w:rsid w:val="00EF3738"/>
    <w:rsid w:val="00EF5716"/>
    <w:rsid w:val="00F00500"/>
    <w:rsid w:val="00F016FB"/>
    <w:rsid w:val="00F06FED"/>
    <w:rsid w:val="00F21688"/>
    <w:rsid w:val="00F62B52"/>
    <w:rsid w:val="00F7065A"/>
    <w:rsid w:val="00F77531"/>
    <w:rsid w:val="00F804F8"/>
    <w:rsid w:val="00F85B57"/>
    <w:rsid w:val="00F928EB"/>
    <w:rsid w:val="00FC1C79"/>
    <w:rsid w:val="00FC1FEE"/>
    <w:rsid w:val="00FD4AD8"/>
    <w:rsid w:val="00FE0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20DAE"/>
  <w15:chartTrackingRefBased/>
  <w15:docId w15:val="{3FE5AF3A-23D5-40B9-9957-101CAAB1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7F"/>
    <w:pPr>
      <w:spacing w:after="120" w:line="264" w:lineRule="auto"/>
    </w:pPr>
    <w:rPr>
      <w:rFonts w:eastAsiaTheme="minorEastAsia"/>
      <w:kern w:val="0"/>
      <w:sz w:val="20"/>
      <w:szCs w:val="20"/>
    </w:rPr>
  </w:style>
  <w:style w:type="paragraph" w:styleId="Heading1">
    <w:name w:val="heading 1"/>
    <w:basedOn w:val="Normal"/>
    <w:next w:val="Normal"/>
    <w:link w:val="Heading1Char"/>
    <w:uiPriority w:val="9"/>
    <w:qFormat/>
    <w:rsid w:val="00125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25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257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7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7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7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7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7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7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7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257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257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7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7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77F"/>
    <w:rPr>
      <w:rFonts w:eastAsiaTheme="majorEastAsia" w:cstheme="majorBidi"/>
      <w:color w:val="272727" w:themeColor="text1" w:themeTint="D8"/>
    </w:rPr>
  </w:style>
  <w:style w:type="paragraph" w:styleId="Title">
    <w:name w:val="Title"/>
    <w:basedOn w:val="Normal"/>
    <w:next w:val="Normal"/>
    <w:link w:val="TitleChar"/>
    <w:uiPriority w:val="10"/>
    <w:qFormat/>
    <w:rsid w:val="0012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77F"/>
    <w:pPr>
      <w:spacing w:before="160"/>
      <w:jc w:val="center"/>
    </w:pPr>
    <w:rPr>
      <w:i/>
      <w:iCs/>
      <w:color w:val="404040" w:themeColor="text1" w:themeTint="BF"/>
    </w:rPr>
  </w:style>
  <w:style w:type="character" w:customStyle="1" w:styleId="QuoteChar">
    <w:name w:val="Quote Char"/>
    <w:basedOn w:val="DefaultParagraphFont"/>
    <w:link w:val="Quote"/>
    <w:uiPriority w:val="29"/>
    <w:rsid w:val="0012577F"/>
    <w:rPr>
      <w:i/>
      <w:iCs/>
      <w:color w:val="404040" w:themeColor="text1" w:themeTint="BF"/>
    </w:rPr>
  </w:style>
  <w:style w:type="paragraph" w:styleId="ListParagraph">
    <w:name w:val="List Paragraph"/>
    <w:basedOn w:val="Normal"/>
    <w:uiPriority w:val="34"/>
    <w:qFormat/>
    <w:rsid w:val="0012577F"/>
    <w:pPr>
      <w:ind w:left="720"/>
      <w:contextualSpacing/>
    </w:pPr>
  </w:style>
  <w:style w:type="character" w:styleId="IntenseEmphasis">
    <w:name w:val="Intense Emphasis"/>
    <w:basedOn w:val="DefaultParagraphFont"/>
    <w:uiPriority w:val="21"/>
    <w:qFormat/>
    <w:rsid w:val="0012577F"/>
    <w:rPr>
      <w:i/>
      <w:iCs/>
      <w:color w:val="2F5496" w:themeColor="accent1" w:themeShade="BF"/>
    </w:rPr>
  </w:style>
  <w:style w:type="paragraph" w:styleId="IntenseQuote">
    <w:name w:val="Intense Quote"/>
    <w:basedOn w:val="Normal"/>
    <w:next w:val="Normal"/>
    <w:link w:val="IntenseQuoteChar"/>
    <w:uiPriority w:val="30"/>
    <w:qFormat/>
    <w:rsid w:val="00125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77F"/>
    <w:rPr>
      <w:i/>
      <w:iCs/>
      <w:color w:val="2F5496" w:themeColor="accent1" w:themeShade="BF"/>
    </w:rPr>
  </w:style>
  <w:style w:type="character" w:styleId="IntenseReference">
    <w:name w:val="Intense Reference"/>
    <w:basedOn w:val="DefaultParagraphFont"/>
    <w:uiPriority w:val="32"/>
    <w:qFormat/>
    <w:rsid w:val="0012577F"/>
    <w:rPr>
      <w:b/>
      <w:bCs/>
      <w:smallCaps/>
      <w:color w:val="2F5496" w:themeColor="accent1" w:themeShade="BF"/>
      <w:spacing w:val="5"/>
    </w:rPr>
  </w:style>
  <w:style w:type="character" w:customStyle="1" w:styleId="ParagraphNumberingChar">
    <w:name w:val="Paragraph Numbering Char"/>
    <w:basedOn w:val="DefaultParagraphFont"/>
    <w:link w:val="ParagraphNumbering"/>
    <w:locked/>
    <w:rsid w:val="0012577F"/>
    <w:rPr>
      <w:rFonts w:ascii="Segoe UI" w:hAnsi="Segoe UI" w:cs="Times New Roman"/>
      <w:sz w:val="21"/>
      <w:szCs w:val="24"/>
    </w:rPr>
  </w:style>
  <w:style w:type="paragraph" w:customStyle="1" w:styleId="ParagraphNumbering">
    <w:name w:val="Paragraph Numbering"/>
    <w:basedOn w:val="Normal"/>
    <w:link w:val="ParagraphNumberingChar"/>
    <w:rsid w:val="0012577F"/>
    <w:pPr>
      <w:numPr>
        <w:numId w:val="1"/>
      </w:numPr>
      <w:spacing w:after="240"/>
    </w:pPr>
    <w:rPr>
      <w:rFonts w:ascii="Segoe UI" w:eastAsiaTheme="minorHAnsi" w:hAnsi="Segoe UI" w:cs="Times New Roman"/>
      <w:kern w:val="2"/>
      <w:sz w:val="21"/>
      <w:szCs w:val="24"/>
    </w:rPr>
  </w:style>
  <w:style w:type="character" w:styleId="Strong">
    <w:name w:val="Strong"/>
    <w:basedOn w:val="DefaultParagraphFont"/>
    <w:uiPriority w:val="22"/>
    <w:qFormat/>
    <w:rsid w:val="00DB0F7C"/>
    <w:rPr>
      <w:b/>
      <w:bCs/>
    </w:rPr>
  </w:style>
  <w:style w:type="paragraph" w:styleId="Header">
    <w:name w:val="header"/>
    <w:basedOn w:val="Normal"/>
    <w:link w:val="HeaderChar"/>
    <w:uiPriority w:val="99"/>
    <w:unhideWhenUsed/>
    <w:rsid w:val="00B86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322"/>
    <w:rPr>
      <w:rFonts w:eastAsiaTheme="minorEastAsia"/>
      <w:kern w:val="0"/>
      <w:sz w:val="20"/>
      <w:szCs w:val="20"/>
    </w:rPr>
  </w:style>
  <w:style w:type="paragraph" w:styleId="Footer">
    <w:name w:val="footer"/>
    <w:basedOn w:val="Normal"/>
    <w:link w:val="FooterChar"/>
    <w:uiPriority w:val="99"/>
    <w:unhideWhenUsed/>
    <w:rsid w:val="00B86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322"/>
    <w:rPr>
      <w:rFonts w:eastAsiaTheme="minorEastAsia"/>
      <w:kern w:val="0"/>
      <w:sz w:val="20"/>
      <w:szCs w:val="20"/>
    </w:rPr>
  </w:style>
  <w:style w:type="table" w:customStyle="1" w:styleId="TableGrid1">
    <w:name w:val="Table Grid1"/>
    <w:basedOn w:val="TableNormal"/>
    <w:next w:val="TableGrid"/>
    <w:uiPriority w:val="39"/>
    <w:rsid w:val="00394D21"/>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4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94D21"/>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4D21"/>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94D21"/>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Paragraphs">
    <w:name w:val="TR Paragraphs"/>
    <w:rsid w:val="00031E60"/>
    <w:pPr>
      <w:spacing w:after="180" w:line="288" w:lineRule="auto"/>
    </w:pPr>
    <w:rPr>
      <w:rFonts w:eastAsiaTheme="minorEastAsia" w:cstheme="minorHAnsi"/>
      <w:kern w:val="0"/>
      <w:sz w:val="20"/>
      <w:szCs w:val="20"/>
      <w14:ligatures w14:val="none"/>
    </w:rPr>
  </w:style>
  <w:style w:type="paragraph" w:customStyle="1" w:styleId="Default">
    <w:name w:val="Default"/>
    <w:rsid w:val="00031E6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Spacing">
    <w:name w:val="No Spacing"/>
    <w:link w:val="NoSpacingChar"/>
    <w:uiPriority w:val="1"/>
    <w:qFormat/>
    <w:rsid w:val="00EA4A75"/>
    <w:pPr>
      <w:spacing w:after="0" w:line="240" w:lineRule="auto"/>
    </w:pPr>
    <w:rPr>
      <w:color w:val="44546A" w:themeColor="text2"/>
      <w:kern w:val="0"/>
      <w:sz w:val="20"/>
      <w:szCs w:val="20"/>
      <w14:ligatures w14:val="none"/>
    </w:rPr>
  </w:style>
  <w:style w:type="character" w:customStyle="1" w:styleId="NoSpacingChar">
    <w:name w:val="No Spacing Char"/>
    <w:basedOn w:val="DefaultParagraphFont"/>
    <w:link w:val="NoSpacing"/>
    <w:uiPriority w:val="1"/>
    <w:rsid w:val="00EA4A75"/>
    <w:rPr>
      <w:color w:val="44546A" w:themeColor="text2"/>
      <w:kern w:val="0"/>
      <w:sz w:val="20"/>
      <w:szCs w:val="20"/>
      <w14:ligatures w14:val="none"/>
    </w:rPr>
  </w:style>
  <w:style w:type="paragraph" w:styleId="TOCHeading">
    <w:name w:val="TOC Heading"/>
    <w:basedOn w:val="Heading1"/>
    <w:next w:val="Normal"/>
    <w:uiPriority w:val="39"/>
    <w:unhideWhenUsed/>
    <w:qFormat/>
    <w:rsid w:val="007D417C"/>
    <w:pPr>
      <w:spacing w:before="240" w:after="0" w:line="259" w:lineRule="auto"/>
      <w:outlineLvl w:val="9"/>
    </w:pPr>
    <w:rPr>
      <w:sz w:val="32"/>
      <w:szCs w:val="32"/>
      <w14:ligatures w14:val="none"/>
    </w:rPr>
  </w:style>
  <w:style w:type="paragraph" w:styleId="TOC1">
    <w:name w:val="toc 1"/>
    <w:basedOn w:val="Normal"/>
    <w:next w:val="Normal"/>
    <w:autoRedefine/>
    <w:uiPriority w:val="39"/>
    <w:unhideWhenUsed/>
    <w:rsid w:val="008A2850"/>
    <w:pPr>
      <w:spacing w:after="100"/>
    </w:pPr>
  </w:style>
  <w:style w:type="paragraph" w:styleId="TOC2">
    <w:name w:val="toc 2"/>
    <w:basedOn w:val="Normal"/>
    <w:next w:val="Normal"/>
    <w:autoRedefine/>
    <w:uiPriority w:val="39"/>
    <w:unhideWhenUsed/>
    <w:rsid w:val="008A2850"/>
    <w:pPr>
      <w:spacing w:after="100"/>
      <w:ind w:left="200"/>
    </w:pPr>
  </w:style>
  <w:style w:type="paragraph" w:styleId="TOC3">
    <w:name w:val="toc 3"/>
    <w:basedOn w:val="Normal"/>
    <w:next w:val="Normal"/>
    <w:autoRedefine/>
    <w:uiPriority w:val="39"/>
    <w:unhideWhenUsed/>
    <w:rsid w:val="008A2850"/>
    <w:pPr>
      <w:spacing w:after="100"/>
      <w:ind w:left="400"/>
    </w:pPr>
  </w:style>
  <w:style w:type="character" w:styleId="Hyperlink">
    <w:name w:val="Hyperlink"/>
    <w:basedOn w:val="DefaultParagraphFont"/>
    <w:uiPriority w:val="99"/>
    <w:unhideWhenUsed/>
    <w:rsid w:val="008A28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7584">
      <w:bodyDiv w:val="1"/>
      <w:marLeft w:val="0"/>
      <w:marRight w:val="0"/>
      <w:marTop w:val="0"/>
      <w:marBottom w:val="0"/>
      <w:divBdr>
        <w:top w:val="none" w:sz="0" w:space="0" w:color="auto"/>
        <w:left w:val="none" w:sz="0" w:space="0" w:color="auto"/>
        <w:bottom w:val="none" w:sz="0" w:space="0" w:color="auto"/>
        <w:right w:val="none" w:sz="0" w:space="0" w:color="auto"/>
      </w:divBdr>
    </w:div>
    <w:div w:id="385449222">
      <w:bodyDiv w:val="1"/>
      <w:marLeft w:val="0"/>
      <w:marRight w:val="0"/>
      <w:marTop w:val="0"/>
      <w:marBottom w:val="0"/>
      <w:divBdr>
        <w:top w:val="none" w:sz="0" w:space="0" w:color="auto"/>
        <w:left w:val="none" w:sz="0" w:space="0" w:color="auto"/>
        <w:bottom w:val="none" w:sz="0" w:space="0" w:color="auto"/>
        <w:right w:val="none" w:sz="0" w:space="0" w:color="auto"/>
      </w:divBdr>
    </w:div>
    <w:div w:id="401217272">
      <w:bodyDiv w:val="1"/>
      <w:marLeft w:val="0"/>
      <w:marRight w:val="0"/>
      <w:marTop w:val="0"/>
      <w:marBottom w:val="0"/>
      <w:divBdr>
        <w:top w:val="none" w:sz="0" w:space="0" w:color="auto"/>
        <w:left w:val="none" w:sz="0" w:space="0" w:color="auto"/>
        <w:bottom w:val="none" w:sz="0" w:space="0" w:color="auto"/>
        <w:right w:val="none" w:sz="0" w:space="0" w:color="auto"/>
      </w:divBdr>
    </w:div>
    <w:div w:id="650058460">
      <w:bodyDiv w:val="1"/>
      <w:marLeft w:val="0"/>
      <w:marRight w:val="0"/>
      <w:marTop w:val="0"/>
      <w:marBottom w:val="0"/>
      <w:divBdr>
        <w:top w:val="none" w:sz="0" w:space="0" w:color="auto"/>
        <w:left w:val="none" w:sz="0" w:space="0" w:color="auto"/>
        <w:bottom w:val="none" w:sz="0" w:space="0" w:color="auto"/>
        <w:right w:val="none" w:sz="0" w:space="0" w:color="auto"/>
      </w:divBdr>
    </w:div>
    <w:div w:id="1163740324">
      <w:bodyDiv w:val="1"/>
      <w:marLeft w:val="0"/>
      <w:marRight w:val="0"/>
      <w:marTop w:val="0"/>
      <w:marBottom w:val="0"/>
      <w:divBdr>
        <w:top w:val="none" w:sz="0" w:space="0" w:color="auto"/>
        <w:left w:val="none" w:sz="0" w:space="0" w:color="auto"/>
        <w:bottom w:val="none" w:sz="0" w:space="0" w:color="auto"/>
        <w:right w:val="none" w:sz="0" w:space="0" w:color="auto"/>
      </w:divBdr>
    </w:div>
    <w:div w:id="1678340291">
      <w:bodyDiv w:val="1"/>
      <w:marLeft w:val="0"/>
      <w:marRight w:val="0"/>
      <w:marTop w:val="0"/>
      <w:marBottom w:val="0"/>
      <w:divBdr>
        <w:top w:val="none" w:sz="0" w:space="0" w:color="auto"/>
        <w:left w:val="none" w:sz="0" w:space="0" w:color="auto"/>
        <w:bottom w:val="none" w:sz="0" w:space="0" w:color="auto"/>
        <w:right w:val="none" w:sz="0" w:space="0" w:color="auto"/>
      </w:divBdr>
    </w:div>
    <w:div w:id="1859849568">
      <w:bodyDiv w:val="1"/>
      <w:marLeft w:val="0"/>
      <w:marRight w:val="0"/>
      <w:marTop w:val="0"/>
      <w:marBottom w:val="0"/>
      <w:divBdr>
        <w:top w:val="none" w:sz="0" w:space="0" w:color="auto"/>
        <w:left w:val="none" w:sz="0" w:space="0" w:color="auto"/>
        <w:bottom w:val="none" w:sz="0" w:space="0" w:color="auto"/>
        <w:right w:val="none" w:sz="0" w:space="0" w:color="auto"/>
      </w:divBdr>
    </w:div>
    <w:div w:id="20267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177473782371952E-2"/>
          <c:y val="0.1848512351986536"/>
          <c:w val="0.79811834182491892"/>
          <c:h val="0.47107711726873835"/>
        </c:manualLayout>
      </c:layout>
      <c:barChart>
        <c:barDir val="col"/>
        <c:grouping val="clustered"/>
        <c:varyColors val="0"/>
        <c:ser>
          <c:idx val="1"/>
          <c:order val="1"/>
          <c:tx>
            <c:strRef>
              <c:f>Charts!$E$2</c:f>
              <c:strCache>
                <c:ptCount val="1"/>
                <c:pt idx="0">
                  <c:v>GDP in million Nu</c:v>
                </c:pt>
              </c:strCache>
            </c:strRef>
          </c:tx>
          <c:spPr>
            <a:solidFill>
              <a:srgbClr val="70ABEC"/>
            </a:solidFill>
            <a:ln>
              <a:noFill/>
            </a:ln>
            <a:effectLst/>
          </c:spPr>
          <c:invertIfNegative val="0"/>
          <c:cat>
            <c:multiLvlStrRef>
              <c:f>Charts!$B$3:$C$21</c:f>
              <c:multiLvlStrCache>
                <c:ptCount val="1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lvl>
                <c:lvl>
                  <c:pt idx="0">
                    <c:v>2021</c:v>
                  </c:pt>
                  <c:pt idx="4">
                    <c:v>2022</c:v>
                  </c:pt>
                  <c:pt idx="8">
                    <c:v>2023</c:v>
                  </c:pt>
                  <c:pt idx="12">
                    <c:v>2024</c:v>
                  </c:pt>
                  <c:pt idx="16">
                    <c:v>2025</c:v>
                  </c:pt>
                </c:lvl>
              </c:multiLvlStrCache>
            </c:multiLvlStrRef>
          </c:cat>
          <c:val>
            <c:numRef>
              <c:f>Charts!$E$3:$E$21</c:f>
              <c:numCache>
                <c:formatCode>General</c:formatCode>
                <c:ptCount val="19"/>
                <c:pt idx="0">
                  <c:v>43129.671156959863</c:v>
                </c:pt>
                <c:pt idx="1">
                  <c:v>48806.567661503235</c:v>
                </c:pt>
                <c:pt idx="2">
                  <c:v>58213.527121752792</c:v>
                </c:pt>
                <c:pt idx="3">
                  <c:v>54514.647222522253</c:v>
                </c:pt>
                <c:pt idx="4">
                  <c:v>45037.487902984823</c:v>
                </c:pt>
                <c:pt idx="5">
                  <c:v>55751.598509900898</c:v>
                </c:pt>
                <c:pt idx="6">
                  <c:v>67335.047974919362</c:v>
                </c:pt>
                <c:pt idx="7">
                  <c:v>59689.582163436295</c:v>
                </c:pt>
                <c:pt idx="8">
                  <c:v>51762.353375598039</c:v>
                </c:pt>
                <c:pt idx="9">
                  <c:v>60287.767083560248</c:v>
                </c:pt>
                <c:pt idx="10">
                  <c:v>71392.785164797344</c:v>
                </c:pt>
                <c:pt idx="11">
                  <c:v>65420.187830759387</c:v>
                </c:pt>
                <c:pt idx="12">
                  <c:v>58585.244174971594</c:v>
                </c:pt>
                <c:pt idx="13">
                  <c:v>67299.381598664215</c:v>
                </c:pt>
                <c:pt idx="14">
                  <c:v>80660.245216505427</c:v>
                </c:pt>
                <c:pt idx="15">
                  <c:v>73463.071030760533</c:v>
                </c:pt>
                <c:pt idx="16">
                  <c:v>63396.480727470487</c:v>
                </c:pt>
                <c:pt idx="17">
                  <c:v>76842.294322556583</c:v>
                </c:pt>
                <c:pt idx="18">
                  <c:v>88351.403826793743</c:v>
                </c:pt>
              </c:numCache>
            </c:numRef>
          </c:val>
          <c:extLst>
            <c:ext xmlns:c16="http://schemas.microsoft.com/office/drawing/2014/chart" uri="{C3380CC4-5D6E-409C-BE32-E72D297353CC}">
              <c16:uniqueId val="{00000000-E6A2-44C1-BA2E-11E12C6DD8C3}"/>
            </c:ext>
          </c:extLst>
        </c:ser>
        <c:dLbls>
          <c:showLegendKey val="0"/>
          <c:showVal val="0"/>
          <c:showCatName val="0"/>
          <c:showSerName val="0"/>
          <c:showPercent val="0"/>
          <c:showBubbleSize val="0"/>
        </c:dLbls>
        <c:gapWidth val="75"/>
        <c:axId val="131131743"/>
        <c:axId val="131158143"/>
      </c:barChart>
      <c:lineChart>
        <c:grouping val="standard"/>
        <c:varyColors val="0"/>
        <c:ser>
          <c:idx val="0"/>
          <c:order val="0"/>
          <c:tx>
            <c:strRef>
              <c:f>Charts!$D$2</c:f>
              <c:strCache>
                <c:ptCount val="1"/>
                <c:pt idx="0">
                  <c:v>GDP growth in %</c:v>
                </c:pt>
              </c:strCache>
            </c:strRef>
          </c:tx>
          <c:spPr>
            <a:ln w="28575" cap="rnd">
              <a:solidFill>
                <a:schemeClr val="accent1"/>
              </a:solidFill>
              <a:round/>
            </a:ln>
            <a:effectLst>
              <a:glow>
                <a:schemeClr val="accent1"/>
              </a:glow>
            </a:effectLst>
          </c:spPr>
          <c:marker>
            <c:symbol val="none"/>
          </c:marker>
          <c:dLbls>
            <c:dLbl>
              <c:idx val="17"/>
              <c:layout>
                <c:manualLayout>
                  <c:x val="-3.5714285714285712E-2"/>
                  <c:y val="-5.7831325301204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A2-44C1-BA2E-11E12C6DD8C3}"/>
                </c:ext>
              </c:extLst>
            </c:dLbl>
            <c:dLbl>
              <c:idx val="18"/>
              <c:layout>
                <c:manualLayout>
                  <c:x val="-2.232142857142857E-3"/>
                  <c:y val="-5.3435114503816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17-412E-8E44-2B6CA5D3BBFE}"/>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Charts!$B$3:$C$21</c:f>
              <c:multiLvlStrCache>
                <c:ptCount val="1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lvl>
                <c:lvl>
                  <c:pt idx="0">
                    <c:v>2021</c:v>
                  </c:pt>
                  <c:pt idx="4">
                    <c:v>2022</c:v>
                  </c:pt>
                  <c:pt idx="8">
                    <c:v>2023</c:v>
                  </c:pt>
                  <c:pt idx="12">
                    <c:v>2024</c:v>
                  </c:pt>
                  <c:pt idx="16">
                    <c:v>2025</c:v>
                  </c:pt>
                </c:lvl>
              </c:multiLvlStrCache>
            </c:multiLvlStrRef>
          </c:cat>
          <c:val>
            <c:numRef>
              <c:f>Charts!$D$3:$D$21</c:f>
              <c:numCache>
                <c:formatCode>0.00</c:formatCode>
                <c:ptCount val="19"/>
                <c:pt idx="0">
                  <c:v>-3.2514313062254274</c:v>
                </c:pt>
                <c:pt idx="1">
                  <c:v>2.4176372573786296</c:v>
                </c:pt>
                <c:pt idx="2">
                  <c:v>8.5013903089468528</c:v>
                </c:pt>
                <c:pt idx="3">
                  <c:v>9.3138532153541433</c:v>
                </c:pt>
                <c:pt idx="4">
                  <c:v>-2.6690741674404705</c:v>
                </c:pt>
                <c:pt idx="5">
                  <c:v>7.2156249855825081</c:v>
                </c:pt>
                <c:pt idx="6">
                  <c:v>8.6059599176124806</c:v>
                </c:pt>
                <c:pt idx="7">
                  <c:v>6.3554309664251036</c:v>
                </c:pt>
                <c:pt idx="8">
                  <c:v>9.2138588474077352</c:v>
                </c:pt>
                <c:pt idx="9">
                  <c:v>4.3763453763736209</c:v>
                </c:pt>
                <c:pt idx="10">
                  <c:v>3.6865337430433271</c:v>
                </c:pt>
                <c:pt idx="11">
                  <c:v>2.3553660283746751</c:v>
                </c:pt>
                <c:pt idx="12">
                  <c:v>5.2676464319749243</c:v>
                </c:pt>
                <c:pt idx="13">
                  <c:v>6.965496271164227</c:v>
                </c:pt>
                <c:pt idx="14">
                  <c:v>8.1655444790410598</c:v>
                </c:pt>
                <c:pt idx="15">
                  <c:v>9.1125128842462431</c:v>
                </c:pt>
                <c:pt idx="16">
                  <c:v>7.7977694553415802</c:v>
                </c:pt>
                <c:pt idx="17">
                  <c:v>9.1856812714534044</c:v>
                </c:pt>
                <c:pt idx="18">
                  <c:v>5.31</c:v>
                </c:pt>
              </c:numCache>
            </c:numRef>
          </c:val>
          <c:smooth val="0"/>
          <c:extLst>
            <c:ext xmlns:c16="http://schemas.microsoft.com/office/drawing/2014/chart" uri="{C3380CC4-5D6E-409C-BE32-E72D297353CC}">
              <c16:uniqueId val="{00000002-E6A2-44C1-BA2E-11E12C6DD8C3}"/>
            </c:ext>
          </c:extLst>
        </c:ser>
        <c:dLbls>
          <c:showLegendKey val="0"/>
          <c:showVal val="0"/>
          <c:showCatName val="0"/>
          <c:showSerName val="0"/>
          <c:showPercent val="0"/>
          <c:showBubbleSize val="0"/>
        </c:dLbls>
        <c:marker val="1"/>
        <c:smooth val="0"/>
        <c:axId val="1013734591"/>
        <c:axId val="1013749951"/>
      </c:lineChart>
      <c:catAx>
        <c:axId val="13113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31158143"/>
        <c:crosses val="autoZero"/>
        <c:auto val="1"/>
        <c:lblAlgn val="ctr"/>
        <c:lblOffset val="100"/>
        <c:noMultiLvlLbl val="0"/>
      </c:catAx>
      <c:valAx>
        <c:axId val="131158143"/>
        <c:scaling>
          <c:orientation val="minMax"/>
          <c:max val="1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131743"/>
        <c:crosses val="autoZero"/>
        <c:crossBetween val="between"/>
      </c:valAx>
      <c:valAx>
        <c:axId val="10137499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3734591"/>
        <c:crosses val="max"/>
        <c:crossBetween val="between"/>
      </c:valAx>
      <c:catAx>
        <c:axId val="1013734591"/>
        <c:scaling>
          <c:orientation val="minMax"/>
        </c:scaling>
        <c:delete val="1"/>
        <c:axPos val="b"/>
        <c:numFmt formatCode="General" sourceLinked="1"/>
        <c:majorTickMark val="out"/>
        <c:minorTickMark val="none"/>
        <c:tickLblPos val="nextTo"/>
        <c:crossAx val="1013749951"/>
        <c:crosses val="autoZero"/>
        <c:auto val="1"/>
        <c:lblAlgn val="ctr"/>
        <c:lblOffset val="100"/>
        <c:noMultiLvlLbl val="0"/>
      </c:catAx>
      <c:spPr>
        <a:noFill/>
        <a:ln>
          <a:noFill/>
        </a:ln>
        <a:effectLst/>
      </c:spPr>
    </c:plotArea>
    <c:legend>
      <c:legendPos val="b"/>
      <c:layout>
        <c:manualLayout>
          <c:xMode val="edge"/>
          <c:yMode val="edge"/>
          <c:x val="0.15863364735658042"/>
          <c:y val="3.4823585983049826E-2"/>
          <c:w val="0.59926806652072784"/>
          <c:h val="8.1918236950317899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59399606299212"/>
          <c:y val="0.10099929581972986"/>
          <c:w val="0.86846702755905514"/>
          <c:h val="0.69221048588438638"/>
        </c:manualLayout>
      </c:layout>
      <c:barChart>
        <c:barDir val="col"/>
        <c:grouping val="clustered"/>
        <c:varyColors val="0"/>
        <c:ser>
          <c:idx val="0"/>
          <c:order val="0"/>
          <c:tx>
            <c:strRef>
              <c:f>Charts!$B$23</c:f>
              <c:strCache>
                <c:ptCount val="1"/>
                <c:pt idx="0">
                  <c:v>Agriculture</c:v>
                </c:pt>
              </c:strCache>
            </c:strRef>
          </c:tx>
          <c:spPr>
            <a:solidFill>
              <a:schemeClr val="accent1">
                <a:shade val="58000"/>
              </a:schemeClr>
            </a:solidFill>
            <a:ln>
              <a:noFill/>
            </a:ln>
            <a:effectLst/>
          </c:spPr>
          <c:invertIfNegative val="0"/>
          <c:cat>
            <c:strRef>
              <c:f>Charts!$A$24:$A$35</c:f>
              <c:strCache>
                <c:ptCount val="12"/>
                <c:pt idx="0">
                  <c:v>2014Q3</c:v>
                </c:pt>
                <c:pt idx="1">
                  <c:v>2015Q3</c:v>
                </c:pt>
                <c:pt idx="2">
                  <c:v>2016Q3</c:v>
                </c:pt>
                <c:pt idx="3">
                  <c:v>2017Q3</c:v>
                </c:pt>
                <c:pt idx="4">
                  <c:v>2018Q3</c:v>
                </c:pt>
                <c:pt idx="5">
                  <c:v>2019Q3</c:v>
                </c:pt>
                <c:pt idx="6">
                  <c:v>2020Q3</c:v>
                </c:pt>
                <c:pt idx="7">
                  <c:v>2021Q3</c:v>
                </c:pt>
                <c:pt idx="8">
                  <c:v>2022Q3</c:v>
                </c:pt>
                <c:pt idx="9">
                  <c:v>2023Q3</c:v>
                </c:pt>
                <c:pt idx="10">
                  <c:v>2024Q3</c:v>
                </c:pt>
                <c:pt idx="11">
                  <c:v>2025Q3</c:v>
                </c:pt>
              </c:strCache>
            </c:strRef>
          </c:cat>
          <c:val>
            <c:numRef>
              <c:f>Charts!$B$24:$B$35</c:f>
              <c:numCache>
                <c:formatCode>General</c:formatCode>
                <c:ptCount val="12"/>
                <c:pt idx="0">
                  <c:v>4809.8476566520922</c:v>
                </c:pt>
                <c:pt idx="1">
                  <c:v>5251.906007935987</c:v>
                </c:pt>
                <c:pt idx="2">
                  <c:v>5872.7697289188545</c:v>
                </c:pt>
                <c:pt idx="3">
                  <c:v>7057.7088223762039</c:v>
                </c:pt>
                <c:pt idx="4">
                  <c:v>7528.7857751616657</c:v>
                </c:pt>
                <c:pt idx="5">
                  <c:v>7555.6345698691166</c:v>
                </c:pt>
                <c:pt idx="6">
                  <c:v>8724.4463947592958</c:v>
                </c:pt>
                <c:pt idx="7">
                  <c:v>9444.4657933110029</c:v>
                </c:pt>
                <c:pt idx="8">
                  <c:v>9730.4372076213585</c:v>
                </c:pt>
                <c:pt idx="9">
                  <c:v>10888.455489586762</c:v>
                </c:pt>
                <c:pt idx="10">
                  <c:v>11270.862214898743</c:v>
                </c:pt>
                <c:pt idx="11">
                  <c:v>12521.768528617082</c:v>
                </c:pt>
              </c:numCache>
            </c:numRef>
          </c:val>
          <c:extLst>
            <c:ext xmlns:c16="http://schemas.microsoft.com/office/drawing/2014/chart" uri="{C3380CC4-5D6E-409C-BE32-E72D297353CC}">
              <c16:uniqueId val="{00000000-285F-46AF-8ABD-9FAED2F2D059}"/>
            </c:ext>
          </c:extLst>
        </c:ser>
        <c:ser>
          <c:idx val="1"/>
          <c:order val="1"/>
          <c:tx>
            <c:strRef>
              <c:f>Charts!$C$23</c:f>
              <c:strCache>
                <c:ptCount val="1"/>
                <c:pt idx="0">
                  <c:v>Industry</c:v>
                </c:pt>
              </c:strCache>
            </c:strRef>
          </c:tx>
          <c:spPr>
            <a:solidFill>
              <a:schemeClr val="accent1">
                <a:shade val="86000"/>
              </a:schemeClr>
            </a:solidFill>
            <a:ln>
              <a:noFill/>
            </a:ln>
            <a:effectLst/>
          </c:spPr>
          <c:invertIfNegative val="0"/>
          <c:cat>
            <c:strRef>
              <c:f>Charts!$A$24:$A$35</c:f>
              <c:strCache>
                <c:ptCount val="12"/>
                <c:pt idx="0">
                  <c:v>2014Q3</c:v>
                </c:pt>
                <c:pt idx="1">
                  <c:v>2015Q3</c:v>
                </c:pt>
                <c:pt idx="2">
                  <c:v>2016Q3</c:v>
                </c:pt>
                <c:pt idx="3">
                  <c:v>2017Q3</c:v>
                </c:pt>
                <c:pt idx="4">
                  <c:v>2018Q3</c:v>
                </c:pt>
                <c:pt idx="5">
                  <c:v>2019Q3</c:v>
                </c:pt>
                <c:pt idx="6">
                  <c:v>2020Q3</c:v>
                </c:pt>
                <c:pt idx="7">
                  <c:v>2021Q3</c:v>
                </c:pt>
                <c:pt idx="8">
                  <c:v>2022Q3</c:v>
                </c:pt>
                <c:pt idx="9">
                  <c:v>2023Q3</c:v>
                </c:pt>
                <c:pt idx="10">
                  <c:v>2024Q3</c:v>
                </c:pt>
                <c:pt idx="11">
                  <c:v>2025Q3</c:v>
                </c:pt>
              </c:strCache>
            </c:strRef>
          </c:cat>
          <c:val>
            <c:numRef>
              <c:f>Charts!$C$24:$C$35</c:f>
              <c:numCache>
                <c:formatCode>General</c:formatCode>
                <c:ptCount val="12"/>
                <c:pt idx="0">
                  <c:v>15461.365954498488</c:v>
                </c:pt>
                <c:pt idx="1">
                  <c:v>17286.368473438291</c:v>
                </c:pt>
                <c:pt idx="2">
                  <c:v>18113.737450187204</c:v>
                </c:pt>
                <c:pt idx="3">
                  <c:v>19112.338979703141</c:v>
                </c:pt>
                <c:pt idx="4">
                  <c:v>20304.842723613699</c:v>
                </c:pt>
                <c:pt idx="5">
                  <c:v>19786.264295379486</c:v>
                </c:pt>
                <c:pt idx="6">
                  <c:v>20246.593854122049</c:v>
                </c:pt>
                <c:pt idx="7">
                  <c:v>20948.72709764406</c:v>
                </c:pt>
                <c:pt idx="8">
                  <c:v>24481.826506298054</c:v>
                </c:pt>
                <c:pt idx="9">
                  <c:v>25262.939659881682</c:v>
                </c:pt>
                <c:pt idx="10">
                  <c:v>30821.151668987193</c:v>
                </c:pt>
                <c:pt idx="11">
                  <c:v>32791.57077878066</c:v>
                </c:pt>
              </c:numCache>
            </c:numRef>
          </c:val>
          <c:extLst>
            <c:ext xmlns:c16="http://schemas.microsoft.com/office/drawing/2014/chart" uri="{C3380CC4-5D6E-409C-BE32-E72D297353CC}">
              <c16:uniqueId val="{00000001-285F-46AF-8ABD-9FAED2F2D059}"/>
            </c:ext>
          </c:extLst>
        </c:ser>
        <c:ser>
          <c:idx val="2"/>
          <c:order val="2"/>
          <c:tx>
            <c:strRef>
              <c:f>Charts!$D$23</c:f>
              <c:strCache>
                <c:ptCount val="1"/>
                <c:pt idx="0">
                  <c:v>Service</c:v>
                </c:pt>
              </c:strCache>
            </c:strRef>
          </c:tx>
          <c:spPr>
            <a:solidFill>
              <a:schemeClr val="accent1">
                <a:tint val="86000"/>
              </a:schemeClr>
            </a:solidFill>
            <a:ln>
              <a:noFill/>
            </a:ln>
            <a:effectLst/>
          </c:spPr>
          <c:invertIfNegative val="0"/>
          <c:cat>
            <c:strRef>
              <c:f>Charts!$A$24:$A$35</c:f>
              <c:strCache>
                <c:ptCount val="12"/>
                <c:pt idx="0">
                  <c:v>2014Q3</c:v>
                </c:pt>
                <c:pt idx="1">
                  <c:v>2015Q3</c:v>
                </c:pt>
                <c:pt idx="2">
                  <c:v>2016Q3</c:v>
                </c:pt>
                <c:pt idx="3">
                  <c:v>2017Q3</c:v>
                </c:pt>
                <c:pt idx="4">
                  <c:v>2018Q3</c:v>
                </c:pt>
                <c:pt idx="5">
                  <c:v>2019Q3</c:v>
                </c:pt>
                <c:pt idx="6">
                  <c:v>2020Q3</c:v>
                </c:pt>
                <c:pt idx="7">
                  <c:v>2021Q3</c:v>
                </c:pt>
                <c:pt idx="8">
                  <c:v>2022Q3</c:v>
                </c:pt>
                <c:pt idx="9">
                  <c:v>2023Q3</c:v>
                </c:pt>
                <c:pt idx="10">
                  <c:v>2024Q3</c:v>
                </c:pt>
                <c:pt idx="11">
                  <c:v>2025Q3</c:v>
                </c:pt>
              </c:strCache>
            </c:strRef>
          </c:cat>
          <c:val>
            <c:numRef>
              <c:f>Charts!$D$24:$D$35</c:f>
              <c:numCache>
                <c:formatCode>General</c:formatCode>
                <c:ptCount val="12"/>
                <c:pt idx="0">
                  <c:v>16682.229766633878</c:v>
                </c:pt>
                <c:pt idx="1">
                  <c:v>16120.215288000258</c:v>
                </c:pt>
                <c:pt idx="2">
                  <c:v>18171.600818085182</c:v>
                </c:pt>
                <c:pt idx="3">
                  <c:v>18968.879829556547</c:v>
                </c:pt>
                <c:pt idx="4">
                  <c:v>21833.349380442673</c:v>
                </c:pt>
                <c:pt idx="5">
                  <c:v>26773.770539636171</c:v>
                </c:pt>
                <c:pt idx="6">
                  <c:v>22574.278938157113</c:v>
                </c:pt>
                <c:pt idx="7">
                  <c:v>27820.334230797725</c:v>
                </c:pt>
                <c:pt idx="8">
                  <c:v>33122.78426099995</c:v>
                </c:pt>
                <c:pt idx="9">
                  <c:v>35241.3900153289</c:v>
                </c:pt>
                <c:pt idx="10">
                  <c:v>38568.231332619493</c:v>
                </c:pt>
                <c:pt idx="11">
                  <c:v>43038.064519396001</c:v>
                </c:pt>
              </c:numCache>
            </c:numRef>
          </c:val>
          <c:extLst>
            <c:ext xmlns:c16="http://schemas.microsoft.com/office/drawing/2014/chart" uri="{C3380CC4-5D6E-409C-BE32-E72D297353CC}">
              <c16:uniqueId val="{00000002-285F-46AF-8ABD-9FAED2F2D059}"/>
            </c:ext>
          </c:extLst>
        </c:ser>
        <c:ser>
          <c:idx val="3"/>
          <c:order val="3"/>
          <c:tx>
            <c:strRef>
              <c:f>Charts!$E$23</c:f>
              <c:strCache>
                <c:ptCount val="1"/>
                <c:pt idx="0">
                  <c:v>GDP at Market Prices</c:v>
                </c:pt>
              </c:strCache>
            </c:strRef>
          </c:tx>
          <c:spPr>
            <a:solidFill>
              <a:schemeClr val="accent1">
                <a:tint val="58000"/>
              </a:schemeClr>
            </a:solidFill>
            <a:ln>
              <a:noFill/>
            </a:ln>
            <a:effectLst/>
          </c:spPr>
          <c:invertIfNegative val="0"/>
          <c:cat>
            <c:strRef>
              <c:f>Charts!$A$24:$A$35</c:f>
              <c:strCache>
                <c:ptCount val="12"/>
                <c:pt idx="0">
                  <c:v>2014Q3</c:v>
                </c:pt>
                <c:pt idx="1">
                  <c:v>2015Q3</c:v>
                </c:pt>
                <c:pt idx="2">
                  <c:v>2016Q3</c:v>
                </c:pt>
                <c:pt idx="3">
                  <c:v>2017Q3</c:v>
                </c:pt>
                <c:pt idx="4">
                  <c:v>2018Q3</c:v>
                </c:pt>
                <c:pt idx="5">
                  <c:v>2019Q3</c:v>
                </c:pt>
                <c:pt idx="6">
                  <c:v>2020Q3</c:v>
                </c:pt>
                <c:pt idx="7">
                  <c:v>2021Q3</c:v>
                </c:pt>
                <c:pt idx="8">
                  <c:v>2022Q3</c:v>
                </c:pt>
                <c:pt idx="9">
                  <c:v>2023Q3</c:v>
                </c:pt>
                <c:pt idx="10">
                  <c:v>2024Q3</c:v>
                </c:pt>
                <c:pt idx="11">
                  <c:v>2025Q3</c:v>
                </c:pt>
              </c:strCache>
            </c:strRef>
          </c:cat>
          <c:val>
            <c:numRef>
              <c:f>Charts!$E$24:$E$35</c:f>
              <c:numCache>
                <c:formatCode>General</c:formatCode>
                <c:ptCount val="12"/>
                <c:pt idx="0" formatCode="0.0">
                  <c:v>36953.443377784453</c:v>
                </c:pt>
                <c:pt idx="1">
                  <c:v>38658.489769374537</c:v>
                </c:pt>
                <c:pt idx="2" formatCode="0.0">
                  <c:v>42158.10799719124</c:v>
                </c:pt>
                <c:pt idx="3" formatCode="0.0">
                  <c:v>45138.927631635888</c:v>
                </c:pt>
                <c:pt idx="4" formatCode="0.0">
                  <c:v>49666.977879218037</c:v>
                </c:pt>
                <c:pt idx="5" formatCode="0.0">
                  <c:v>54115.669404884771</c:v>
                </c:pt>
                <c:pt idx="6" formatCode="0.0">
                  <c:v>51545.319187038462</c:v>
                </c:pt>
                <c:pt idx="7" formatCode="0.0">
                  <c:v>58213.527121752792</c:v>
                </c:pt>
                <c:pt idx="8" formatCode="0.0">
                  <c:v>67335.047974919362</c:v>
                </c:pt>
                <c:pt idx="9" formatCode="0.0">
                  <c:v>71392.785164797344</c:v>
                </c:pt>
                <c:pt idx="10" formatCode="0.0">
                  <c:v>80660.245216505427</c:v>
                </c:pt>
                <c:pt idx="11" formatCode="0.0">
                  <c:v>88351.403826793743</c:v>
                </c:pt>
              </c:numCache>
            </c:numRef>
          </c:val>
          <c:extLst>
            <c:ext xmlns:c16="http://schemas.microsoft.com/office/drawing/2014/chart" uri="{C3380CC4-5D6E-409C-BE32-E72D297353CC}">
              <c16:uniqueId val="{00000003-285F-46AF-8ABD-9FAED2F2D059}"/>
            </c:ext>
          </c:extLst>
        </c:ser>
        <c:dLbls>
          <c:showLegendKey val="0"/>
          <c:showVal val="0"/>
          <c:showCatName val="0"/>
          <c:showSerName val="0"/>
          <c:showPercent val="0"/>
          <c:showBubbleSize val="0"/>
        </c:dLbls>
        <c:gapWidth val="50"/>
        <c:axId val="131061663"/>
        <c:axId val="131059743"/>
      </c:barChart>
      <c:catAx>
        <c:axId val="1310616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059743"/>
        <c:crosses val="autoZero"/>
        <c:auto val="1"/>
        <c:lblAlgn val="ctr"/>
        <c:lblOffset val="100"/>
        <c:noMultiLvlLbl val="0"/>
      </c:catAx>
      <c:valAx>
        <c:axId val="131059743"/>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061663"/>
        <c:crosses val="autoZero"/>
        <c:crossBetween val="between"/>
      </c:valAx>
      <c:spPr>
        <a:noFill/>
        <a:ln w="25400">
          <a:noFill/>
        </a:ln>
        <a:effectLst/>
      </c:spPr>
    </c:plotArea>
    <c:legend>
      <c:legendPos val="b"/>
      <c:layout>
        <c:manualLayout>
          <c:xMode val="edge"/>
          <c:yMode val="edge"/>
          <c:x val="0.16288649465691787"/>
          <c:y val="0.11091671467895778"/>
          <c:w val="0.73106113017633212"/>
          <c:h val="9.6980804228739684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552561552643287"/>
          <c:y val="0.11157843731072077"/>
          <c:w val="0.34281266744771088"/>
          <c:h val="0.76209892994144957"/>
        </c:manualLayout>
      </c:layout>
      <c:pieChart>
        <c:varyColors val="1"/>
        <c:ser>
          <c:idx val="0"/>
          <c:order val="0"/>
          <c:explosion val="3"/>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0C03-41F3-B139-611D959DB8A8}"/>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C03-41F3-B139-611D959DB8A8}"/>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0C03-41F3-B139-611D959DB8A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QGDPn_share!$B$2:$D$2</c:f>
              <c:strCache>
                <c:ptCount val="3"/>
                <c:pt idx="0">
                  <c:v>Agriculture</c:v>
                </c:pt>
                <c:pt idx="1">
                  <c:v>Industry</c:v>
                </c:pt>
                <c:pt idx="2">
                  <c:v>Service</c:v>
                </c:pt>
              </c:strCache>
            </c:strRef>
          </c:cat>
          <c:val>
            <c:numRef>
              <c:f>QGDPn_share!$B$50:$D$50</c:f>
              <c:numCache>
                <c:formatCode>_(* #,##0.00_);_(* \(#,##0.00\);_(* "-"??_);_(@_)</c:formatCode>
                <c:ptCount val="3"/>
                <c:pt idx="0">
                  <c:v>14.172687683791718</c:v>
                </c:pt>
                <c:pt idx="1">
                  <c:v>37.114940293496709</c:v>
                </c:pt>
                <c:pt idx="2">
                  <c:v>48.712372022711577</c:v>
                </c:pt>
              </c:numCache>
            </c:numRef>
          </c:val>
          <c:extLst>
            <c:ext xmlns:c16="http://schemas.microsoft.com/office/drawing/2014/chart" uri="{C3380CC4-5D6E-409C-BE32-E72D297353CC}">
              <c16:uniqueId val="{00000006-0C03-41F3-B139-611D959DB8A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1927816981354836"/>
          <c:y val="0.88319927316777713"/>
          <c:w val="0.51961020257083246"/>
          <c:h val="8.4906254642697979E-2"/>
        </c:manualLayout>
      </c:layout>
      <c:overlay val="0"/>
      <c:spPr>
        <a:noFill/>
        <a:ln>
          <a:noFill/>
        </a:ln>
        <a:effectLst/>
      </c:spPr>
      <c:txPr>
        <a:bodyPr rot="0" spcFirstLastPara="1" vertOverflow="ellipsis" vert="horz" wrap="square" anchor="ctr" anchorCtr="1"/>
        <a:lstStyle/>
        <a:p>
          <a:pPr rtl="0">
            <a:defRPr sz="14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4417232DE4DE4992FE3D109DB9D56"/>
        <w:category>
          <w:name w:val="General"/>
          <w:gallery w:val="placeholder"/>
        </w:category>
        <w:types>
          <w:type w:val="bbPlcHdr"/>
        </w:types>
        <w:behaviors>
          <w:behavior w:val="content"/>
        </w:behaviors>
        <w:guid w:val="{E4D88504-C60F-4BE3-9242-4DC836A4EBD4}"/>
      </w:docPartPr>
      <w:docPartBody>
        <w:p w:rsidR="00D930F2" w:rsidRDefault="00A5584F" w:rsidP="00A5584F">
          <w:pPr>
            <w:pStyle w:val="CD44417232DE4DE4992FE3D109DB9D56"/>
          </w:pPr>
          <w:r>
            <w:rPr>
              <w:rFonts w:asciiTheme="majorHAnsi" w:eastAsiaTheme="majorEastAsia" w:hAnsiTheme="majorHAnsi" w:cstheme="majorBidi"/>
              <w:caps/>
              <w:color w:val="5B9BD5" w:themeColor="accent1"/>
              <w:sz w:val="80"/>
              <w:szCs w:val="80"/>
            </w:rPr>
            <w:t>[Document title]</w:t>
          </w:r>
        </w:p>
      </w:docPartBody>
    </w:docPart>
    <w:docPart>
      <w:docPartPr>
        <w:name w:val="7824CE0A7E6C44A1B8E73CAC02F88870"/>
        <w:category>
          <w:name w:val="General"/>
          <w:gallery w:val="placeholder"/>
        </w:category>
        <w:types>
          <w:type w:val="bbPlcHdr"/>
        </w:types>
        <w:behaviors>
          <w:behavior w:val="content"/>
        </w:behaviors>
        <w:guid w:val="{14E941D2-A42B-4D3F-9AFD-C889A475839E}"/>
      </w:docPartPr>
      <w:docPartBody>
        <w:p w:rsidR="00D930F2" w:rsidRDefault="00A5584F" w:rsidP="00A5584F">
          <w:pPr>
            <w:pStyle w:val="7824CE0A7E6C44A1B8E73CAC02F88870"/>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84F"/>
    <w:rsid w:val="000214BA"/>
    <w:rsid w:val="00042373"/>
    <w:rsid w:val="000A283D"/>
    <w:rsid w:val="000E227F"/>
    <w:rsid w:val="000F4172"/>
    <w:rsid w:val="00117AF3"/>
    <w:rsid w:val="00167A4F"/>
    <w:rsid w:val="001A40C9"/>
    <w:rsid w:val="001D3F0F"/>
    <w:rsid w:val="001F09CA"/>
    <w:rsid w:val="00221A04"/>
    <w:rsid w:val="002E410B"/>
    <w:rsid w:val="0031393B"/>
    <w:rsid w:val="0032470B"/>
    <w:rsid w:val="00341612"/>
    <w:rsid w:val="003B47EB"/>
    <w:rsid w:val="004E1899"/>
    <w:rsid w:val="005D02D6"/>
    <w:rsid w:val="005E103B"/>
    <w:rsid w:val="00617F04"/>
    <w:rsid w:val="006733F0"/>
    <w:rsid w:val="006A4D26"/>
    <w:rsid w:val="006B26BA"/>
    <w:rsid w:val="00822872"/>
    <w:rsid w:val="008767B2"/>
    <w:rsid w:val="008D1F4A"/>
    <w:rsid w:val="008F7337"/>
    <w:rsid w:val="00954D2D"/>
    <w:rsid w:val="009B018E"/>
    <w:rsid w:val="009D7B8D"/>
    <w:rsid w:val="009F3139"/>
    <w:rsid w:val="00A36A98"/>
    <w:rsid w:val="00A5584F"/>
    <w:rsid w:val="00AC25F5"/>
    <w:rsid w:val="00AF043C"/>
    <w:rsid w:val="00B1756E"/>
    <w:rsid w:val="00B86049"/>
    <w:rsid w:val="00C05B3A"/>
    <w:rsid w:val="00D35C55"/>
    <w:rsid w:val="00D930F2"/>
    <w:rsid w:val="00DA1A5C"/>
    <w:rsid w:val="00E16E8D"/>
    <w:rsid w:val="00E43826"/>
    <w:rsid w:val="00E728FF"/>
    <w:rsid w:val="00EF5716"/>
    <w:rsid w:val="00FB3468"/>
    <w:rsid w:val="00FD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44417232DE4DE4992FE3D109DB9D56">
    <w:name w:val="CD44417232DE4DE4992FE3D109DB9D56"/>
    <w:rsid w:val="00A5584F"/>
  </w:style>
  <w:style w:type="paragraph" w:customStyle="1" w:styleId="7824CE0A7E6C44A1B8E73CAC02F88870">
    <w:name w:val="7824CE0A7E6C44A1B8E73CAC02F88870"/>
    <w:rsid w:val="00A55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2025-12-18T00:00:00</PublishDate>
  <Abstract/>
  <CompanyAddress>Thimphu, Bhutan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4B5466-B9E8-456B-A0BC-3D1192EF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5739</TotalTime>
  <Pages>1</Pages>
  <Words>3926</Words>
  <Characters>22384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Quarterly Gross Domestic product</vt:lpstr>
    </vt:vector>
  </TitlesOfParts>
  <Company>National Statistics Bureau</Company>
  <LinksUpToDate>false</LinksUpToDate>
  <CharactersWithSpaces>26258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Gross Domestic product</dc:title>
  <dc:subject>Third Quarter, 2025</dc:subject>
  <dc:creator>Account Security</dc:creator>
  <cp:keywords/>
  <dc:description/>
  <cp:lastModifiedBy>MSI User</cp:lastModifiedBy>
  <cp:revision>26</cp:revision>
  <cp:lastPrinted>2025-12-18T11:11:00Z</cp:lastPrinted>
  <dcterms:created xsi:type="dcterms:W3CDTF">2025-12-10T16:07:00Z</dcterms:created>
  <dcterms:modified xsi:type="dcterms:W3CDTF">2025-12-18T11:20:00Z</dcterms:modified>
</cp:coreProperties>
</file>